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5BD" w:rsidRPr="002367F4" w:rsidRDefault="000F05BD" w:rsidP="002367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6EF8" w:rsidRPr="002367F4" w:rsidRDefault="002367F4" w:rsidP="002367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7F4">
        <w:rPr>
          <w:rFonts w:ascii="Times New Roman" w:hAnsi="Times New Roman" w:cs="Times New Roman"/>
          <w:b/>
          <w:sz w:val="24"/>
          <w:szCs w:val="24"/>
        </w:rPr>
        <w:t>ОРГАНИЗАЦИЯ ИГРОВОГО ПРОСТРАНСТВА С УЧЕТОМ ФАОП ДО</w:t>
      </w:r>
      <w:r w:rsidR="00EE1A03">
        <w:rPr>
          <w:rFonts w:ascii="Times New Roman" w:hAnsi="Times New Roman" w:cs="Times New Roman"/>
          <w:b/>
          <w:sz w:val="24"/>
          <w:szCs w:val="24"/>
        </w:rPr>
        <w:t>ШКОЛЬНОГО ОБРАЗОВАНИЯ</w:t>
      </w:r>
      <w:r w:rsidRPr="002367F4">
        <w:rPr>
          <w:rFonts w:ascii="Times New Roman" w:hAnsi="Times New Roman" w:cs="Times New Roman"/>
          <w:b/>
          <w:sz w:val="24"/>
          <w:szCs w:val="24"/>
        </w:rPr>
        <w:t xml:space="preserve"> ДЛЯ ДЕТЕЙ С Т</w:t>
      </w:r>
      <w:r w:rsidR="00EE1A03">
        <w:rPr>
          <w:rFonts w:ascii="Times New Roman" w:hAnsi="Times New Roman" w:cs="Times New Roman"/>
          <w:b/>
          <w:sz w:val="24"/>
          <w:szCs w:val="24"/>
        </w:rPr>
        <w:t>ЯЖЕЛЫМИ НАРУШЕНИЯМИ РЕЧИ</w:t>
      </w:r>
      <w:bookmarkStart w:id="0" w:name="_GoBack"/>
      <w:bookmarkEnd w:id="0"/>
    </w:p>
    <w:p w:rsidR="002367F4" w:rsidRPr="002367F4" w:rsidRDefault="002367F4" w:rsidP="002367F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367F4" w:rsidRPr="002367F4" w:rsidRDefault="002367F4" w:rsidP="002367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367F4">
        <w:rPr>
          <w:rFonts w:ascii="Times New Roman" w:hAnsi="Times New Roman" w:cs="Times New Roman"/>
          <w:b/>
          <w:sz w:val="24"/>
          <w:szCs w:val="24"/>
        </w:rPr>
        <w:t>Слабунова</w:t>
      </w:r>
      <w:proofErr w:type="spellEnd"/>
      <w:r w:rsidRPr="002367F4">
        <w:rPr>
          <w:rFonts w:ascii="Times New Roman" w:hAnsi="Times New Roman" w:cs="Times New Roman"/>
          <w:b/>
          <w:sz w:val="24"/>
          <w:szCs w:val="24"/>
        </w:rPr>
        <w:t xml:space="preserve"> Майя Петровна</w:t>
      </w:r>
      <w:r w:rsidRPr="002367F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367F4" w:rsidRPr="002367F4" w:rsidRDefault="002367F4" w:rsidP="002367F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367F4">
        <w:rPr>
          <w:rFonts w:ascii="Times New Roman" w:hAnsi="Times New Roman" w:cs="Times New Roman"/>
          <w:i/>
          <w:sz w:val="24"/>
          <w:szCs w:val="24"/>
        </w:rPr>
        <w:t>воспитатель  МБДОУ «Д/с «Добрыня»</w:t>
      </w:r>
    </w:p>
    <w:p w:rsidR="002367F4" w:rsidRPr="002367F4" w:rsidRDefault="002367F4" w:rsidP="002367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67F4">
        <w:rPr>
          <w:rFonts w:ascii="Times New Roman" w:hAnsi="Times New Roman" w:cs="Times New Roman"/>
          <w:b/>
          <w:sz w:val="24"/>
          <w:szCs w:val="24"/>
        </w:rPr>
        <w:t>Копятина Елена Ивановна</w:t>
      </w:r>
      <w:r w:rsidRPr="002367F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367F4" w:rsidRPr="002367F4" w:rsidRDefault="002367F4" w:rsidP="002367F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367F4">
        <w:rPr>
          <w:rFonts w:ascii="Times New Roman" w:hAnsi="Times New Roman" w:cs="Times New Roman"/>
          <w:i/>
          <w:sz w:val="24"/>
          <w:szCs w:val="24"/>
        </w:rPr>
        <w:t>воспитатель  МБДОУ «Д/с «Добрыня»</w:t>
      </w:r>
    </w:p>
    <w:p w:rsidR="002367F4" w:rsidRPr="002367F4" w:rsidRDefault="002367F4" w:rsidP="002367F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9B7E8B" w:rsidRPr="002367F4" w:rsidRDefault="009B7E8B" w:rsidP="002367F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367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соответствии с требованиями ФГОС ДО детский сад должен обеспечить создание оптимальных условий для коррекционно-развивающей работы и всестороннего гармоничного развития детей с ограниченными возможностям здоровья (ОВЗ).</w:t>
      </w:r>
      <w:proofErr w:type="gramEnd"/>
      <w:r w:rsidRPr="002367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 всех детей с ОВЗ дети с тяжелыми нарушениями речи (ТНР) составляют самую многочисленную группу (более 60%).</w:t>
      </w:r>
    </w:p>
    <w:p w:rsidR="009B7E8B" w:rsidRPr="002367F4" w:rsidRDefault="009B7E8B" w:rsidP="002367F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67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Поэтому очень важно для каждого ребенка, имеющего речевые нарушения, (независимо от того, находится он в группе компенсирующей направленности для детей с тяжелыми нарушениями речи или в общеобразовательной группе – в инклюзии) обеспечить условия для коррекционно-развивающей работы с учетом особенностей их психофизического развития.</w:t>
      </w:r>
    </w:p>
    <w:p w:rsidR="009B7E8B" w:rsidRPr="002367F4" w:rsidRDefault="009B7E8B" w:rsidP="002367F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67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Особое значение в коррекции речевых нарушений детей отводится развивающей предметно-пространственной среде групп. Речевая среда в группах организуется в соответствии с образовательными потребностями такого ребенка. Это развитие артикуляционной моторики и речевого дыхания, мелкой моторики руки, автоматизация поставленных звуков, развитие фонематического восприятия и звукового анализа и синтеза, обогащение словаря, формирование грамматического строя речи, развитие связной речи, подготовка к овладению элементарными навыками письма и чтения.</w:t>
      </w:r>
    </w:p>
    <w:p w:rsidR="009B7E8B" w:rsidRPr="002367F4" w:rsidRDefault="009B7E8B" w:rsidP="002367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67F4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 xml:space="preserve">В настоящее время образование в нашем детском саду «Добрыня» </w:t>
      </w:r>
      <w:r w:rsidRPr="002367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ориентируется  на учет запросов всех участников образовательных отношений, включая изучение образовательных потребностей обучающихся и их индивидуальных особенностей. </w:t>
      </w:r>
    </w:p>
    <w:p w:rsidR="009B7E8B" w:rsidRPr="002367F4" w:rsidRDefault="009B7E8B" w:rsidP="002367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67F4">
        <w:rPr>
          <w:rFonts w:ascii="Times New Roman" w:eastAsia="Times New Roman" w:hAnsi="Times New Roman" w:cs="Times New Roman"/>
          <w:color w:val="111111"/>
          <w:sz w:val="24"/>
          <w:szCs w:val="24"/>
        </w:rPr>
        <w:t>Мы работаем с детьми старшей группы компенсирующей направленности с ТНР и ЗПР. В феврале 2024 года наша группа прошла процедуру МКДО.</w:t>
      </w:r>
    </w:p>
    <w:p w:rsidR="009B7E8B" w:rsidRPr="002367F4" w:rsidRDefault="009B7E8B" w:rsidP="002367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67F4">
        <w:rPr>
          <w:rFonts w:ascii="Times New Roman" w:eastAsia="Times New Roman" w:hAnsi="Times New Roman" w:cs="Times New Roman"/>
          <w:color w:val="111111"/>
          <w:sz w:val="24"/>
          <w:szCs w:val="24"/>
        </w:rPr>
        <w:t>Наша цель - это осуществление </w:t>
      </w:r>
      <w:r w:rsidRPr="002367F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коррекционно-развивающей деятельности и создание</w:t>
      </w:r>
      <w:r w:rsidRPr="002367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r w:rsidRPr="002367F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развивающей</w:t>
      </w:r>
      <w:r w:rsidRPr="002367F4">
        <w:rPr>
          <w:rFonts w:ascii="Times New Roman" w:eastAsia="Times New Roman" w:hAnsi="Times New Roman" w:cs="Times New Roman"/>
          <w:color w:val="111111"/>
          <w:sz w:val="24"/>
          <w:szCs w:val="24"/>
        </w:rPr>
        <w:t> предметно-пространственной </w:t>
      </w:r>
      <w:r w:rsidRPr="002367F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среды</w:t>
      </w:r>
      <w:r w:rsidRPr="002367F4">
        <w:rPr>
          <w:rFonts w:ascii="Times New Roman" w:eastAsia="Times New Roman" w:hAnsi="Times New Roman" w:cs="Times New Roman"/>
          <w:color w:val="111111"/>
          <w:sz w:val="24"/>
          <w:szCs w:val="24"/>
        </w:rPr>
        <w:t>, которая  обеспечивает позитивную социализацию, мотивацию и поддержку индивидуальности ребенка с ограниченными возможностями здоровья - воспитанника с тяжёлыми </w:t>
      </w:r>
      <w:r w:rsidRPr="002367F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нарушениями речи</w:t>
      </w:r>
      <w:r w:rsidRPr="002367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</w:t>
      </w:r>
    </w:p>
    <w:p w:rsidR="009B7E8B" w:rsidRPr="002367F4" w:rsidRDefault="009B7E8B" w:rsidP="002367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67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Мы приняли решение изменить предметно – пространственную среду, для этого мы </w:t>
      </w:r>
      <w:r w:rsidRPr="002367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 «</w:t>
      </w:r>
      <w:proofErr w:type="spellStart"/>
      <w:r w:rsidRPr="002367F4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зонировали</w:t>
      </w:r>
      <w:proofErr w:type="spellEnd"/>
      <w:r w:rsidRPr="002367F4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» пространство </w:t>
      </w:r>
      <w:r w:rsidRPr="002367F4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</w:rPr>
        <w:t>группового помещения</w:t>
      </w:r>
      <w:r w:rsidRPr="002367F4">
        <w:rPr>
          <w:rFonts w:ascii="Times New Roman" w:eastAsia="Times New Roman" w:hAnsi="Times New Roman" w:cs="Times New Roman"/>
          <w:color w:val="111111"/>
          <w:sz w:val="24"/>
          <w:szCs w:val="24"/>
        </w:rPr>
        <w:t>. Всё оборудование и материалы разместили в  </w:t>
      </w:r>
      <w:r w:rsidRPr="002367F4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«центрах»</w:t>
      </w:r>
      <w:r w:rsidRPr="002367F4">
        <w:rPr>
          <w:rFonts w:ascii="Times New Roman" w:eastAsia="Times New Roman" w:hAnsi="Times New Roman" w:cs="Times New Roman"/>
          <w:color w:val="111111"/>
          <w:sz w:val="24"/>
          <w:szCs w:val="24"/>
        </w:rPr>
        <w:t>, принципом отбора которых выступает полнота различных видов детской деятельности.</w:t>
      </w:r>
    </w:p>
    <w:p w:rsidR="009B7E8B" w:rsidRPr="002367F4" w:rsidRDefault="009B7E8B" w:rsidP="002367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67F4">
        <w:rPr>
          <w:rFonts w:ascii="Times New Roman" w:eastAsia="Times New Roman" w:hAnsi="Times New Roman" w:cs="Times New Roman"/>
          <w:color w:val="111111"/>
          <w:sz w:val="24"/>
          <w:szCs w:val="24"/>
        </w:rPr>
        <w:t>В нашей </w:t>
      </w:r>
      <w:r w:rsidRPr="002367F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группе созданы</w:t>
      </w:r>
      <w:r w:rsidRPr="002367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центры для сюжетно-ролевых, строительных игр, исследовательской, творческой деятельности, уголок книг,  природы, уголок музыкальной деятельности. Так же мы использовали пространство подоконников, на них мы разместили конструктор </w:t>
      </w:r>
      <w:proofErr w:type="spellStart"/>
      <w:r w:rsidRPr="002367F4">
        <w:rPr>
          <w:rFonts w:ascii="Times New Roman" w:eastAsia="Times New Roman" w:hAnsi="Times New Roman" w:cs="Times New Roman"/>
          <w:color w:val="111111"/>
          <w:sz w:val="24"/>
          <w:szCs w:val="24"/>
        </w:rPr>
        <w:t>лего</w:t>
      </w:r>
      <w:proofErr w:type="spellEnd"/>
      <w:r w:rsidRPr="002367F4">
        <w:rPr>
          <w:rFonts w:ascii="Times New Roman" w:eastAsia="Times New Roman" w:hAnsi="Times New Roman" w:cs="Times New Roman"/>
          <w:color w:val="111111"/>
          <w:sz w:val="24"/>
          <w:szCs w:val="24"/>
        </w:rPr>
        <w:t>, детские машинки и пособия для логопедического уголка.  Несколько зон мы объединили - это патриотический и краеведческий  уголок, театральный и уединения, экспериментирование и математический. Материалы в них дополняются, заменяются по мере необходимости.</w:t>
      </w:r>
    </w:p>
    <w:p w:rsidR="009B7E8B" w:rsidRPr="002367F4" w:rsidRDefault="009B7E8B" w:rsidP="002367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67F4">
        <w:rPr>
          <w:rFonts w:ascii="Times New Roman" w:eastAsia="Times New Roman" w:hAnsi="Times New Roman" w:cs="Times New Roman"/>
          <w:color w:val="111111"/>
          <w:sz w:val="24"/>
          <w:szCs w:val="24"/>
        </w:rPr>
        <w:t>Одним из </w:t>
      </w:r>
      <w:r w:rsidRPr="002367F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средств во</w:t>
      </w:r>
      <w:r w:rsidRPr="002367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взаимодействие учителя-логопеда и воспитателя является </w:t>
      </w:r>
      <w:r w:rsidRPr="002367F4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речевой центр</w:t>
      </w:r>
      <w:r w:rsidRPr="002367F4">
        <w:rPr>
          <w:rFonts w:ascii="Times New Roman" w:eastAsia="Times New Roman" w:hAnsi="Times New Roman" w:cs="Times New Roman"/>
          <w:color w:val="111111"/>
          <w:sz w:val="24"/>
          <w:szCs w:val="24"/>
        </w:rPr>
        <w:t>. Зона речевого </w:t>
      </w:r>
      <w:r w:rsidRPr="002367F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развития</w:t>
      </w:r>
      <w:r w:rsidRPr="002367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наполнена дидактическими пособиями, наглядным материалом:</w:t>
      </w:r>
    </w:p>
    <w:p w:rsidR="009B7E8B" w:rsidRPr="002367F4" w:rsidRDefault="009B7E8B" w:rsidP="002367F4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67F4">
        <w:rPr>
          <w:rFonts w:ascii="Times New Roman" w:eastAsia="Times New Roman" w:hAnsi="Times New Roman" w:cs="Times New Roman"/>
          <w:color w:val="111111"/>
          <w:sz w:val="24"/>
          <w:szCs w:val="24"/>
        </w:rPr>
        <w:t>зеркало для выполнения артикуляционной гимнастики;</w:t>
      </w:r>
    </w:p>
    <w:p w:rsidR="009B7E8B" w:rsidRPr="002367F4" w:rsidRDefault="009B7E8B" w:rsidP="002367F4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67F4">
        <w:rPr>
          <w:rFonts w:ascii="Times New Roman" w:eastAsia="Times New Roman" w:hAnsi="Times New Roman" w:cs="Times New Roman"/>
          <w:color w:val="111111"/>
          <w:sz w:val="24"/>
          <w:szCs w:val="24"/>
        </w:rPr>
        <w:t>пособия для выработки направленной воздушной струи;</w:t>
      </w:r>
    </w:p>
    <w:p w:rsidR="009B7E8B" w:rsidRPr="002367F4" w:rsidRDefault="009B7E8B" w:rsidP="002367F4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67F4">
        <w:rPr>
          <w:rFonts w:ascii="Times New Roman" w:eastAsia="Times New Roman" w:hAnsi="Times New Roman" w:cs="Times New Roman"/>
          <w:color w:val="111111"/>
          <w:sz w:val="24"/>
          <w:szCs w:val="24"/>
        </w:rPr>
        <w:t>шумовые инструменты, звуковые коробочки, детские музыкальные инструменты для </w:t>
      </w:r>
      <w:r w:rsidRPr="002367F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развития</w:t>
      </w:r>
      <w:r w:rsidRPr="002367F4">
        <w:rPr>
          <w:rFonts w:ascii="Times New Roman" w:eastAsia="Times New Roman" w:hAnsi="Times New Roman" w:cs="Times New Roman"/>
          <w:color w:val="111111"/>
          <w:sz w:val="24"/>
          <w:szCs w:val="24"/>
        </w:rPr>
        <w:t> фонематического слуха; индивидуальные пособия для звукобуквенного анализа, схемы слова, звуковые дорожки, звуковая лесенка;</w:t>
      </w:r>
    </w:p>
    <w:p w:rsidR="009B7E8B" w:rsidRPr="002367F4" w:rsidRDefault="009B7E8B" w:rsidP="002367F4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67F4">
        <w:rPr>
          <w:rFonts w:ascii="Times New Roman" w:eastAsia="Times New Roman" w:hAnsi="Times New Roman" w:cs="Times New Roman"/>
          <w:color w:val="111111"/>
          <w:sz w:val="24"/>
          <w:szCs w:val="24"/>
        </w:rPr>
        <w:t>предметные, сюжетные картинки, логопедические альбомы для автоматизации звуков, чистоговорки, стихи, потешки, скороговорки, логопедическое лото;</w:t>
      </w:r>
    </w:p>
    <w:p w:rsidR="009B7E8B" w:rsidRPr="002367F4" w:rsidRDefault="009B7E8B" w:rsidP="002367F4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67F4">
        <w:rPr>
          <w:rFonts w:ascii="Times New Roman" w:eastAsia="Times New Roman" w:hAnsi="Times New Roman" w:cs="Times New Roman"/>
          <w:color w:val="111111"/>
          <w:sz w:val="24"/>
          <w:szCs w:val="24"/>
        </w:rPr>
        <w:t>сюжетные картинки, мнемотаблицы, иллюстрации для </w:t>
      </w:r>
      <w:r w:rsidRPr="002367F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развития связной речи</w:t>
      </w:r>
      <w:r w:rsidRPr="002367F4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9B7E8B" w:rsidRPr="002367F4" w:rsidRDefault="009B7E8B" w:rsidP="002367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67F4">
        <w:rPr>
          <w:rFonts w:ascii="Times New Roman" w:eastAsia="Times New Roman" w:hAnsi="Times New Roman" w:cs="Times New Roman"/>
          <w:color w:val="111111"/>
          <w:sz w:val="24"/>
          <w:szCs w:val="24"/>
        </w:rPr>
        <w:t>Совместная деятельность с воспитателем и сверстниками в речевом центре позволяет ребенку закреплять речевые навыки не только в </w:t>
      </w:r>
      <w:r w:rsidRPr="002367F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непосредственно</w:t>
      </w:r>
      <w:r w:rsidRPr="002367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– образовательной деятельности, но и в </w:t>
      </w:r>
      <w:r w:rsidRPr="002367F4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свободной деятельности, стимулирует </w:t>
      </w:r>
      <w:r w:rsidRPr="002367F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развитие</w:t>
      </w:r>
      <w:r w:rsidRPr="002367F4">
        <w:rPr>
          <w:rFonts w:ascii="Times New Roman" w:eastAsia="Times New Roman" w:hAnsi="Times New Roman" w:cs="Times New Roman"/>
          <w:color w:val="111111"/>
          <w:sz w:val="24"/>
          <w:szCs w:val="24"/>
        </w:rPr>
        <w:t> активности и самостоятельности, формирует чувство защищенности.</w:t>
      </w:r>
    </w:p>
    <w:p w:rsidR="009B7E8B" w:rsidRPr="002367F4" w:rsidRDefault="009B7E8B" w:rsidP="002367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67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процессе зонирования мы использовали еще одну технологию, позволяющую включать в работу все рецепторы – это «говорящие стены». На них мы размещаем не только демонстративный материал, но и различные дидактические игры и пособия по лексическим темам недели. Дети имеют возможность в совместной и самостоятельной деятельности закреплять полученные знания и навыки. Размещаемые на них дидактические игры, пособия рассчитаны на то, что дети самостоятельно манипулируют имя, включая и зрительное восприятие, и тактильные ощущения. Для этого на стенах групповой комнаты крепятся, ковровое полотно, магнитные полоски,  кармашки, прищепки, игры, игровые фишки и различные тематические картинки и т.п.</w:t>
      </w:r>
    </w:p>
    <w:p w:rsidR="009B7E8B" w:rsidRPr="002367F4" w:rsidRDefault="009B7E8B" w:rsidP="002367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67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 же в своей практике мы активно используем такой подход как – «обучение на основе движения» и помогают нам в этом «игры в движении» М. </w:t>
      </w:r>
      <w:proofErr w:type="spellStart"/>
      <w:r w:rsidRPr="002367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Вайнапеля</w:t>
      </w:r>
      <w:proofErr w:type="spellEnd"/>
      <w:r w:rsidRPr="002367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9B7E8B" w:rsidRPr="002367F4" w:rsidRDefault="009B7E8B" w:rsidP="002367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67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Проведение дидактических игр, сопровождающихся движением, позволяет снять нагрузку, связанную с долгим пребыванием в неудобной позе, повышает работоспособность, улучшает качество усвоения знаний. И учитывая такие особенности детей с ТНР, как неусидчивость, рассеянное внимание, сниженная познавательная деятельность и мотивация педагоги включают в работу такие игры.</w:t>
      </w:r>
    </w:p>
    <w:p w:rsidR="009B7E8B" w:rsidRPr="002367F4" w:rsidRDefault="009B7E8B" w:rsidP="002367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67F4">
        <w:rPr>
          <w:rFonts w:ascii="Times New Roman" w:eastAsia="Times New Roman" w:hAnsi="Times New Roman" w:cs="Times New Roman"/>
          <w:color w:val="111111"/>
          <w:sz w:val="24"/>
          <w:szCs w:val="24"/>
        </w:rPr>
        <w:t>Детская игра - </w:t>
      </w:r>
      <w:r w:rsidRPr="002367F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средство</w:t>
      </w:r>
      <w:r w:rsidRPr="002367F4">
        <w:rPr>
          <w:rFonts w:ascii="Times New Roman" w:eastAsia="Times New Roman" w:hAnsi="Times New Roman" w:cs="Times New Roman"/>
          <w:color w:val="111111"/>
          <w:sz w:val="24"/>
          <w:szCs w:val="24"/>
        </w:rPr>
        <w:t> активного обогащения личности, поскольку, предоставляет ребенку свободный выбор разнообразных общественно-значимых ролей и положений. Дети активно взаимодействуют друг с другом и взрослыми, участвуют в совместных играх. Словарный запас </w:t>
      </w:r>
      <w:r w:rsidRPr="002367F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детей</w:t>
      </w:r>
      <w:r w:rsidRPr="002367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обогащается, формируется фразовая речь, которая служит </w:t>
      </w:r>
      <w:r w:rsidRPr="002367F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средством общения</w:t>
      </w:r>
      <w:r w:rsidRPr="002367F4">
        <w:rPr>
          <w:rFonts w:ascii="Times New Roman" w:eastAsia="Times New Roman" w:hAnsi="Times New Roman" w:cs="Times New Roman"/>
          <w:color w:val="111111"/>
          <w:sz w:val="24"/>
          <w:szCs w:val="24"/>
        </w:rPr>
        <w:t>. Дети учатся задавать вопросы и отвечать на них.</w:t>
      </w:r>
    </w:p>
    <w:p w:rsidR="009B7E8B" w:rsidRPr="002367F4" w:rsidRDefault="009B7E8B" w:rsidP="002367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67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Содержательная и насыщенная развивающая предметно-пространственная среда с использованием современных образовательных технологий позволяет добиться качественной коррекции имеющихся у детей нарушений, и делает каждый день пребывания ребенка в детском саду незабываемым и интересным. При этом </w:t>
      </w:r>
      <w:r w:rsidRPr="002367F4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обеспечивает возможность общения и совместной деятельности </w:t>
      </w:r>
      <w:r w:rsidRPr="002367F4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</w:rPr>
        <w:t>детей</w:t>
      </w:r>
      <w:r w:rsidRPr="002367F4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, а также способствует реализации самостоятельных замыслов ребенка, его </w:t>
      </w:r>
      <w:r w:rsidRPr="002367F4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</w:rPr>
        <w:t>саморазвитию</w:t>
      </w:r>
      <w:r w:rsidRPr="002367F4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 и индивидуальных особенностей.</w:t>
      </w:r>
    </w:p>
    <w:p w:rsidR="002367F4" w:rsidRPr="002367F4" w:rsidRDefault="002367F4" w:rsidP="002367F4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6"/>
          <w:bCs/>
          <w:color w:val="000000"/>
        </w:rPr>
      </w:pPr>
    </w:p>
    <w:p w:rsidR="009B7E8B" w:rsidRPr="002367F4" w:rsidRDefault="002367F4" w:rsidP="002367F4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367F4">
        <w:rPr>
          <w:rStyle w:val="c6"/>
          <w:bCs/>
          <w:color w:val="000000"/>
        </w:rPr>
        <w:t>Используемая л</w:t>
      </w:r>
      <w:r w:rsidR="009B7E8B" w:rsidRPr="002367F4">
        <w:rPr>
          <w:rStyle w:val="c6"/>
          <w:bCs/>
          <w:color w:val="000000"/>
        </w:rPr>
        <w:t>итература</w:t>
      </w:r>
    </w:p>
    <w:p w:rsidR="009B7E8B" w:rsidRPr="002367F4" w:rsidRDefault="009B7E8B" w:rsidP="002367F4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bCs/>
          <w:color w:val="000000"/>
        </w:rPr>
      </w:pPr>
      <w:r w:rsidRPr="002367F4">
        <w:rPr>
          <w:rStyle w:val="c6"/>
          <w:bCs/>
          <w:color w:val="000000"/>
        </w:rPr>
        <w:t xml:space="preserve">1. </w:t>
      </w:r>
      <w:r w:rsidR="000A6D6D" w:rsidRPr="002367F4">
        <w:rPr>
          <w:rStyle w:val="c6"/>
          <w:bCs/>
          <w:color w:val="000000"/>
        </w:rPr>
        <w:t xml:space="preserve">ФАОП ДО </w:t>
      </w:r>
      <w:hyperlink r:id="rId7" w:history="1">
        <w:r w:rsidR="00164157" w:rsidRPr="002367F4">
          <w:rPr>
            <w:rStyle w:val="a4"/>
            <w:bCs/>
          </w:rPr>
          <w:t>https://sudact.ru/law/prikaz-minprosveshcheniia-rossii-ot-24112022-n-1022/federalnaia-adaptirovannaia-obrazovatelnaia-programma</w:t>
        </w:r>
      </w:hyperlink>
      <w:r w:rsidR="00164157" w:rsidRPr="002367F4">
        <w:rPr>
          <w:rStyle w:val="c6"/>
          <w:bCs/>
          <w:color w:val="000000"/>
        </w:rPr>
        <w:t xml:space="preserve"> </w:t>
      </w:r>
    </w:p>
    <w:p w:rsidR="00C172A9" w:rsidRPr="002367F4" w:rsidRDefault="000A6D6D" w:rsidP="0023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367F4">
        <w:rPr>
          <w:rStyle w:val="c6"/>
          <w:rFonts w:ascii="Times New Roman" w:hAnsi="Times New Roman" w:cs="Times New Roman"/>
          <w:bCs/>
          <w:color w:val="000000"/>
          <w:sz w:val="24"/>
          <w:szCs w:val="24"/>
        </w:rPr>
        <w:t xml:space="preserve">2. </w:t>
      </w:r>
      <w:r w:rsidR="00C172A9" w:rsidRPr="002367F4">
        <w:rPr>
          <w:rFonts w:ascii="Times New Roman" w:hAnsi="Times New Roman" w:cs="Times New Roman"/>
          <w:color w:val="000000"/>
          <w:sz w:val="24"/>
          <w:szCs w:val="24"/>
        </w:rPr>
        <w:t>Письмо&gt; Минпро</w:t>
      </w:r>
      <w:r w:rsidR="00E06F5F" w:rsidRPr="002367F4">
        <w:rPr>
          <w:rFonts w:ascii="Times New Roman" w:hAnsi="Times New Roman" w:cs="Times New Roman"/>
          <w:color w:val="000000"/>
          <w:sz w:val="24"/>
          <w:szCs w:val="24"/>
        </w:rPr>
        <w:t xml:space="preserve">свещения России от </w:t>
      </w:r>
      <w:r w:rsidR="00C172A9" w:rsidRPr="002367F4">
        <w:rPr>
          <w:rFonts w:ascii="Times New Roman" w:hAnsi="Times New Roman" w:cs="Times New Roman"/>
          <w:color w:val="000000"/>
          <w:sz w:val="24"/>
          <w:szCs w:val="24"/>
        </w:rPr>
        <w:t>13.02.2023 N ТВ-413/03</w:t>
      </w:r>
    </w:p>
    <w:p w:rsidR="00C172A9" w:rsidRPr="002367F4" w:rsidRDefault="00E06F5F" w:rsidP="00236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367F4">
        <w:rPr>
          <w:rFonts w:ascii="Times New Roman" w:hAnsi="Times New Roman" w:cs="Times New Roman"/>
          <w:color w:val="000000"/>
          <w:sz w:val="24"/>
          <w:szCs w:val="24"/>
        </w:rPr>
        <w:t>«О направлении рекомендаций» (вместе с «</w:t>
      </w:r>
      <w:r w:rsidR="00C172A9" w:rsidRPr="002367F4">
        <w:rPr>
          <w:rFonts w:ascii="Times New Roman" w:hAnsi="Times New Roman" w:cs="Times New Roman"/>
          <w:color w:val="000000"/>
          <w:sz w:val="24"/>
          <w:szCs w:val="24"/>
        </w:rPr>
        <w:t xml:space="preserve">Рекомендациями </w:t>
      </w:r>
      <w:r w:rsidRPr="002367F4">
        <w:rPr>
          <w:rFonts w:ascii="Times New Roman" w:eastAsia="Times New Roman" w:hAnsi="Times New Roman" w:cs="Times New Roman"/>
          <w:sz w:val="24"/>
          <w:szCs w:val="24"/>
        </w:rPr>
        <w:t>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 содержание»</w:t>
      </w:r>
      <w:proofErr w:type="gramEnd"/>
    </w:p>
    <w:p w:rsidR="003F2C93" w:rsidRPr="002367F4" w:rsidRDefault="00EE1A03" w:rsidP="002367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="00E06F5F" w:rsidRPr="002367F4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http://gbdou7.ru/files/Rekomendatsii_po_RPPS_ot_13.02.2023_pismo_Minprosv_TV-413_03.pdf</w:t>
        </w:r>
      </w:hyperlink>
    </w:p>
    <w:p w:rsidR="00E06F5F" w:rsidRPr="002367F4" w:rsidRDefault="00E06F5F" w:rsidP="002367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F4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2367F4">
        <w:rPr>
          <w:rFonts w:ascii="Times New Roman" w:hAnsi="Times New Roman" w:cs="Times New Roman"/>
          <w:sz w:val="24"/>
          <w:szCs w:val="24"/>
        </w:rPr>
        <w:t xml:space="preserve"> «</w:t>
      </w:r>
      <w:r w:rsidRPr="002367F4">
        <w:rPr>
          <w:rFonts w:ascii="Times New Roman" w:eastAsia="Times New Roman" w:hAnsi="Times New Roman" w:cs="Times New Roman"/>
          <w:sz w:val="24"/>
          <w:szCs w:val="24"/>
        </w:rPr>
        <w:t>Рекомендации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 содержание»</w:t>
      </w:r>
      <w:r w:rsidRPr="002367F4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2367F4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https://docs.edu.gov.ru/document/f4f7837770384bfa1faa1827ec8d72d4/?ysclid=lsk2tszhw4432252831</w:t>
        </w:r>
      </w:hyperlink>
    </w:p>
    <w:sectPr w:rsidR="00E06F5F" w:rsidRPr="002367F4" w:rsidSect="000F05BD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13271"/>
    <w:multiLevelType w:val="multilevel"/>
    <w:tmpl w:val="71AA0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DB004D8"/>
    <w:multiLevelType w:val="hybridMultilevel"/>
    <w:tmpl w:val="F99206F2"/>
    <w:lvl w:ilvl="0" w:tplc="B26A1712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328"/>
    <w:rsid w:val="000A6D6D"/>
    <w:rsid w:val="000F05BD"/>
    <w:rsid w:val="00164157"/>
    <w:rsid w:val="001908C5"/>
    <w:rsid w:val="001D55EA"/>
    <w:rsid w:val="001E4D18"/>
    <w:rsid w:val="00224298"/>
    <w:rsid w:val="002367F4"/>
    <w:rsid w:val="002831A4"/>
    <w:rsid w:val="003263D8"/>
    <w:rsid w:val="00382F71"/>
    <w:rsid w:val="003F2C93"/>
    <w:rsid w:val="00466F32"/>
    <w:rsid w:val="0049121C"/>
    <w:rsid w:val="00613A9C"/>
    <w:rsid w:val="00774A56"/>
    <w:rsid w:val="007A55AF"/>
    <w:rsid w:val="007C4271"/>
    <w:rsid w:val="008C1BA0"/>
    <w:rsid w:val="009B7E8B"/>
    <w:rsid w:val="00A0660F"/>
    <w:rsid w:val="00BC4087"/>
    <w:rsid w:val="00BC6EF8"/>
    <w:rsid w:val="00C108A6"/>
    <w:rsid w:val="00C12328"/>
    <w:rsid w:val="00C172A9"/>
    <w:rsid w:val="00E06F5F"/>
    <w:rsid w:val="00EE0D00"/>
    <w:rsid w:val="00EE1A03"/>
    <w:rsid w:val="00FB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912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121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49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9121C"/>
    <w:rPr>
      <w:color w:val="0000FF"/>
      <w:u w:val="single"/>
    </w:rPr>
  </w:style>
  <w:style w:type="character" w:styleId="a5">
    <w:name w:val="Strong"/>
    <w:basedOn w:val="a0"/>
    <w:uiPriority w:val="22"/>
    <w:qFormat/>
    <w:rsid w:val="0049121C"/>
    <w:rPr>
      <w:b/>
      <w:bCs/>
    </w:rPr>
  </w:style>
  <w:style w:type="paragraph" w:customStyle="1" w:styleId="c2">
    <w:name w:val="c2"/>
    <w:basedOn w:val="a"/>
    <w:rsid w:val="009B7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9B7E8B"/>
  </w:style>
  <w:style w:type="paragraph" w:styleId="a6">
    <w:name w:val="List Paragraph"/>
    <w:basedOn w:val="a"/>
    <w:uiPriority w:val="34"/>
    <w:qFormat/>
    <w:rsid w:val="002367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912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121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49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9121C"/>
    <w:rPr>
      <w:color w:val="0000FF"/>
      <w:u w:val="single"/>
    </w:rPr>
  </w:style>
  <w:style w:type="character" w:styleId="a5">
    <w:name w:val="Strong"/>
    <w:basedOn w:val="a0"/>
    <w:uiPriority w:val="22"/>
    <w:qFormat/>
    <w:rsid w:val="0049121C"/>
    <w:rPr>
      <w:b/>
      <w:bCs/>
    </w:rPr>
  </w:style>
  <w:style w:type="paragraph" w:customStyle="1" w:styleId="c2">
    <w:name w:val="c2"/>
    <w:basedOn w:val="a"/>
    <w:rsid w:val="009B7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9B7E8B"/>
  </w:style>
  <w:style w:type="paragraph" w:styleId="a6">
    <w:name w:val="List Paragraph"/>
    <w:basedOn w:val="a"/>
    <w:uiPriority w:val="34"/>
    <w:qFormat/>
    <w:rsid w:val="002367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8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bdou7.ru/files/Rekomendatsii_po_RPPS_ot_13.02.2023_pismo_Minprosv_TV-413_03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sudact.ru/law/prikaz-minprosveshcheniia-rossii-ot-24112022-n-1022/federalnaia-adaptirovannaia-obrazovatelnaia-programm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docs.edu.gov.ru/document/f4f7837770384bfa1faa1827ec8d72d4/?ysclid=lsk2tszhw44322528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15752-9DD5-462B-A2BF-5F6115A20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1070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11</cp:lastModifiedBy>
  <cp:revision>6</cp:revision>
  <cp:lastPrinted>2024-02-11T22:51:00Z</cp:lastPrinted>
  <dcterms:created xsi:type="dcterms:W3CDTF">2024-02-13T04:12:00Z</dcterms:created>
  <dcterms:modified xsi:type="dcterms:W3CDTF">2024-02-15T04:07:00Z</dcterms:modified>
</cp:coreProperties>
</file>