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705" w:rsidRPr="00A65667" w:rsidRDefault="00F97A81" w:rsidP="00116458">
      <w:pPr>
        <w:pStyle w:val="1"/>
        <w:spacing w:before="0" w:beforeAutospacing="0" w:after="0" w:afterAutospacing="0"/>
        <w:jc w:val="center"/>
        <w:textAlignment w:val="top"/>
        <w:rPr>
          <w:iCs/>
          <w:color w:val="000000"/>
          <w:sz w:val="24"/>
          <w:szCs w:val="24"/>
          <w:bdr w:val="none" w:sz="0" w:space="0" w:color="auto" w:frame="1"/>
        </w:rPr>
      </w:pPr>
      <w:r>
        <w:rPr>
          <w:iCs/>
          <w:color w:val="000000"/>
          <w:sz w:val="24"/>
          <w:szCs w:val="24"/>
          <w:bdr w:val="none" w:sz="0" w:space="0" w:color="auto" w:frame="1"/>
        </w:rPr>
        <w:t>ПРИМЕНЕНИЕ РАЗВИВАЮЩЕГО ИГРОВОГО ПОСОБИЯ</w:t>
      </w:r>
      <w:r w:rsidR="00D45705">
        <w:rPr>
          <w:iCs/>
          <w:color w:val="000000"/>
          <w:sz w:val="24"/>
          <w:szCs w:val="24"/>
          <w:bdr w:val="none" w:sz="0" w:space="0" w:color="auto" w:frame="1"/>
        </w:rPr>
        <w:t xml:space="preserve"> «МУЗЫКАЛЬНАЯ </w:t>
      </w:r>
      <w:r>
        <w:rPr>
          <w:iCs/>
          <w:color w:val="000000"/>
          <w:sz w:val="24"/>
          <w:szCs w:val="24"/>
          <w:bdr w:val="none" w:sz="0" w:space="0" w:color="auto" w:frame="1"/>
        </w:rPr>
        <w:t xml:space="preserve"> </w:t>
      </w:r>
      <w:r w:rsidR="00D45705">
        <w:rPr>
          <w:iCs/>
          <w:color w:val="000000"/>
          <w:sz w:val="24"/>
          <w:szCs w:val="24"/>
          <w:bdr w:val="none" w:sz="0" w:space="0" w:color="auto" w:frame="1"/>
        </w:rPr>
        <w:t>ЮЛА»</w:t>
      </w:r>
      <w:r>
        <w:rPr>
          <w:iCs/>
          <w:color w:val="000000"/>
          <w:sz w:val="24"/>
          <w:szCs w:val="24"/>
          <w:bdr w:val="none" w:sz="0" w:space="0" w:color="auto" w:frame="1"/>
        </w:rPr>
        <w:t xml:space="preserve"> </w:t>
      </w:r>
      <w:r w:rsidR="00D45705" w:rsidRPr="00A65667">
        <w:rPr>
          <w:i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iCs/>
          <w:color w:val="000000"/>
          <w:sz w:val="24"/>
          <w:szCs w:val="24"/>
          <w:bdr w:val="none" w:sz="0" w:space="0" w:color="auto" w:frame="1"/>
        </w:rPr>
        <w:t>В ОБРАЗОВАТЕЛЬНОЙ ДЕЯТЕЛЬНОСТИ С ДЕТЬМИ</w:t>
      </w:r>
      <w:r w:rsidR="00D45705" w:rsidRPr="00A65667">
        <w:rPr>
          <w:iCs/>
          <w:color w:val="000000"/>
          <w:sz w:val="24"/>
          <w:szCs w:val="24"/>
          <w:bdr w:val="none" w:sz="0" w:space="0" w:color="auto" w:frame="1"/>
        </w:rPr>
        <w:t xml:space="preserve"> ДОШКОЛЬНОГО ВОЗРАСТА</w:t>
      </w:r>
    </w:p>
    <w:p w:rsidR="00D45705" w:rsidRPr="00A65667" w:rsidRDefault="00D45705" w:rsidP="00116458">
      <w:pPr>
        <w:pStyle w:val="1"/>
        <w:spacing w:before="0" w:beforeAutospacing="0" w:after="0" w:afterAutospacing="0"/>
        <w:jc w:val="center"/>
        <w:textAlignment w:val="top"/>
        <w:rPr>
          <w:color w:val="000000"/>
          <w:sz w:val="24"/>
          <w:szCs w:val="24"/>
        </w:rPr>
      </w:pPr>
    </w:p>
    <w:p w:rsidR="00D45705" w:rsidRPr="00A65667" w:rsidRDefault="00F97A81" w:rsidP="00116458">
      <w:pPr>
        <w:ind w:firstLine="709"/>
        <w:jc w:val="right"/>
        <w:rPr>
          <w:b/>
          <w:bCs/>
          <w:i/>
        </w:rPr>
      </w:pPr>
      <w:r>
        <w:rPr>
          <w:b/>
          <w:bCs/>
          <w:i/>
        </w:rPr>
        <w:t>Садовниченко В. В.</w:t>
      </w:r>
    </w:p>
    <w:p w:rsidR="00D45705" w:rsidRDefault="00F97A81" w:rsidP="00116458">
      <w:pPr>
        <w:ind w:firstLine="709"/>
        <w:jc w:val="right"/>
        <w:rPr>
          <w:i/>
        </w:rPr>
      </w:pPr>
      <w:r>
        <w:rPr>
          <w:i/>
        </w:rPr>
        <w:t>музыкальный руководитель</w:t>
      </w:r>
      <w:r w:rsidR="00D45705" w:rsidRPr="00A65667">
        <w:rPr>
          <w:i/>
        </w:rPr>
        <w:t xml:space="preserve"> МБДОУ </w:t>
      </w:r>
      <w:proofErr w:type="spellStart"/>
      <w:r>
        <w:rPr>
          <w:i/>
        </w:rPr>
        <w:t>Кайбальский</w:t>
      </w:r>
      <w:proofErr w:type="spellEnd"/>
      <w:r w:rsidR="00D45705" w:rsidRPr="00A65667">
        <w:rPr>
          <w:i/>
        </w:rPr>
        <w:t xml:space="preserve"> д/с «</w:t>
      </w:r>
      <w:r>
        <w:rPr>
          <w:i/>
        </w:rPr>
        <w:t>Солнышко</w:t>
      </w:r>
      <w:r w:rsidR="00D45705" w:rsidRPr="00A65667">
        <w:rPr>
          <w:i/>
        </w:rPr>
        <w:t>»</w:t>
      </w:r>
    </w:p>
    <w:p w:rsidR="00116458" w:rsidRDefault="00116458" w:rsidP="00116458">
      <w:pPr>
        <w:pStyle w:val="a8"/>
        <w:shd w:val="clear" w:color="auto" w:fill="FFFFFF"/>
        <w:spacing w:before="0" w:beforeAutospacing="0" w:after="0" w:afterAutospacing="0"/>
        <w:ind w:firstLine="567"/>
        <w:jc w:val="both"/>
      </w:pPr>
    </w:p>
    <w:p w:rsidR="00E16BDA" w:rsidRPr="00116458" w:rsidRDefault="00E874DF" w:rsidP="00116458">
      <w:pPr>
        <w:pStyle w:val="a8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</w:rPr>
      </w:pPr>
      <w:bookmarkStart w:id="0" w:name="_GoBack"/>
      <w:r w:rsidRPr="00116458">
        <w:t>Наше современное время подводит педагога дошкольного образования к поиску способов достижения цели – воспитать творческую личность с высоким уровнем интел</w:t>
      </w:r>
      <w:r w:rsidR="001805E6" w:rsidRPr="00116458">
        <w:t>л</w:t>
      </w:r>
      <w:r w:rsidRPr="00116458">
        <w:t>екта.</w:t>
      </w:r>
      <w:r w:rsidR="0003574E" w:rsidRPr="00116458">
        <w:t xml:space="preserve"> </w:t>
      </w:r>
      <w:r w:rsidR="0060792E" w:rsidRPr="00116458">
        <w:rPr>
          <w:color w:val="000000"/>
        </w:rPr>
        <w:t>В связи с этим в</w:t>
      </w:r>
      <w:r w:rsidRPr="00116458">
        <w:rPr>
          <w:color w:val="000000"/>
        </w:rPr>
        <w:t xml:space="preserve"> образовательной деятельности </w:t>
      </w:r>
      <w:r w:rsidR="0060792E" w:rsidRPr="00116458">
        <w:rPr>
          <w:color w:val="000000"/>
        </w:rPr>
        <w:t xml:space="preserve">с детьми дошкольного возраста </w:t>
      </w:r>
      <w:r w:rsidR="00AA7FBF" w:rsidRPr="00116458">
        <w:rPr>
          <w:color w:val="000000"/>
        </w:rPr>
        <w:t>применяются игры</w:t>
      </w:r>
      <w:r w:rsidR="001805E6" w:rsidRPr="00116458">
        <w:rPr>
          <w:color w:val="000000"/>
        </w:rPr>
        <w:t>,</w:t>
      </w:r>
      <w:r w:rsidR="00CF77A6" w:rsidRPr="00116458">
        <w:rPr>
          <w:rFonts w:ascii="Georgia" w:hAnsi="Georgia"/>
          <w:color w:val="000000"/>
          <w:sz w:val="18"/>
          <w:szCs w:val="18"/>
        </w:rPr>
        <w:t xml:space="preserve"> </w:t>
      </w:r>
      <w:r w:rsidR="0003574E" w:rsidRPr="00116458">
        <w:rPr>
          <w:color w:val="000000"/>
        </w:rPr>
        <w:t>развивающие внимание, память</w:t>
      </w:r>
      <w:r w:rsidRPr="00116458">
        <w:rPr>
          <w:color w:val="000000"/>
        </w:rPr>
        <w:t>, мышлени</w:t>
      </w:r>
      <w:r w:rsidR="0003574E" w:rsidRPr="00116458">
        <w:rPr>
          <w:color w:val="000000"/>
        </w:rPr>
        <w:t>е, воображение и речь</w:t>
      </w:r>
      <w:r w:rsidRPr="00116458">
        <w:rPr>
          <w:color w:val="000000"/>
        </w:rPr>
        <w:t>.</w:t>
      </w:r>
      <w:r w:rsidRPr="00116458">
        <w:rPr>
          <w:rFonts w:ascii="Georgia" w:hAnsi="Georgia"/>
          <w:color w:val="000000"/>
          <w:sz w:val="18"/>
          <w:szCs w:val="18"/>
        </w:rPr>
        <w:t> </w:t>
      </w:r>
      <w:r w:rsidR="00AA7FBF" w:rsidRPr="00116458">
        <w:rPr>
          <w:color w:val="000000"/>
        </w:rPr>
        <w:t xml:space="preserve">Для организации </w:t>
      </w:r>
      <w:r w:rsidR="0060792E" w:rsidRPr="00116458">
        <w:rPr>
          <w:color w:val="000000"/>
        </w:rPr>
        <w:t xml:space="preserve">полноценного процесса в образовании </w:t>
      </w:r>
      <w:r w:rsidR="00EA15AB" w:rsidRPr="00116458">
        <w:rPr>
          <w:color w:val="000000"/>
        </w:rPr>
        <w:t>разраб</w:t>
      </w:r>
      <w:r w:rsidR="0060792E" w:rsidRPr="00116458">
        <w:rPr>
          <w:color w:val="000000"/>
        </w:rPr>
        <w:t>атываются различные развивающие,</w:t>
      </w:r>
      <w:r w:rsidR="00EA15AB" w:rsidRPr="00116458">
        <w:rPr>
          <w:color w:val="000000"/>
        </w:rPr>
        <w:t xml:space="preserve"> красочно оформленные игровые пособия, что делает пребывание ребёнка в детском саду радостным</w:t>
      </w:r>
      <w:r w:rsidR="0060792E" w:rsidRPr="00116458">
        <w:rPr>
          <w:color w:val="000000"/>
        </w:rPr>
        <w:t xml:space="preserve"> и полезным для его</w:t>
      </w:r>
      <w:r w:rsidR="00EA15AB" w:rsidRPr="00116458">
        <w:rPr>
          <w:color w:val="000000"/>
        </w:rPr>
        <w:t xml:space="preserve"> всестороннего развития.</w:t>
      </w:r>
      <w:r w:rsidR="0060792E" w:rsidRPr="00116458">
        <w:rPr>
          <w:color w:val="000000"/>
        </w:rPr>
        <w:t xml:space="preserve"> </w:t>
      </w:r>
      <w:r w:rsidR="00C3290C" w:rsidRPr="00116458">
        <w:rPr>
          <w:color w:val="000000"/>
        </w:rPr>
        <w:t>[2]</w:t>
      </w:r>
    </w:p>
    <w:p w:rsidR="00E16BDA" w:rsidRPr="00116458" w:rsidRDefault="00110D05" w:rsidP="00116458">
      <w:pPr>
        <w:pStyle w:val="a8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116458">
        <w:rPr>
          <w:color w:val="000000"/>
        </w:rPr>
        <w:t xml:space="preserve">В процессе </w:t>
      </w:r>
      <w:r w:rsidR="00B626F6" w:rsidRPr="00116458">
        <w:rPr>
          <w:color w:val="000000"/>
        </w:rPr>
        <w:t xml:space="preserve">моей </w:t>
      </w:r>
      <w:r w:rsidRPr="00116458">
        <w:rPr>
          <w:color w:val="000000"/>
        </w:rPr>
        <w:t>работы с детьми по музыкальному воспитанию</w:t>
      </w:r>
      <w:r w:rsidR="00B626F6" w:rsidRPr="00116458">
        <w:rPr>
          <w:color w:val="000000"/>
        </w:rPr>
        <w:t xml:space="preserve"> возникла проблема применения развивающих пособий. Нужно было придумать</w:t>
      </w:r>
      <w:r w:rsidR="00F15804" w:rsidRPr="00116458">
        <w:rPr>
          <w:color w:val="000000"/>
        </w:rPr>
        <w:t xml:space="preserve"> что-</w:t>
      </w:r>
      <w:r w:rsidR="00B626F6" w:rsidRPr="00116458">
        <w:rPr>
          <w:color w:val="000000"/>
        </w:rPr>
        <w:t>то новое для активизации детей в совместной и самостоятельной образовательной деятельности.</w:t>
      </w:r>
      <w:r w:rsidR="00E16BDA" w:rsidRPr="00116458">
        <w:rPr>
          <w:color w:val="000000"/>
        </w:rPr>
        <w:t xml:space="preserve"> Просмотрев варианты игровых пособий на просторах </w:t>
      </w:r>
      <w:r w:rsidR="00F15804" w:rsidRPr="00116458">
        <w:rPr>
          <w:color w:val="000000"/>
        </w:rPr>
        <w:t>интер</w:t>
      </w:r>
      <w:r w:rsidR="00E16BDA" w:rsidRPr="00116458">
        <w:rPr>
          <w:color w:val="000000"/>
        </w:rPr>
        <w:t xml:space="preserve">нета, я собрала из доступных материалов </w:t>
      </w:r>
      <w:r w:rsidRPr="00116458">
        <w:rPr>
          <w:color w:val="000000"/>
        </w:rPr>
        <w:t xml:space="preserve"> развивающее игровое пособие «Музыкальная юла»</w:t>
      </w:r>
      <w:r w:rsidR="00B626F6" w:rsidRPr="00116458">
        <w:rPr>
          <w:color w:val="000000"/>
        </w:rPr>
        <w:t xml:space="preserve">. Основой </w:t>
      </w:r>
      <w:r w:rsidRPr="00116458">
        <w:rPr>
          <w:color w:val="000000"/>
        </w:rPr>
        <w:t>да</w:t>
      </w:r>
      <w:r w:rsidR="00B626F6" w:rsidRPr="00116458">
        <w:rPr>
          <w:color w:val="000000"/>
        </w:rPr>
        <w:t>нного пособия является</w:t>
      </w:r>
      <w:r w:rsidRPr="00116458">
        <w:rPr>
          <w:color w:val="000000"/>
        </w:rPr>
        <w:t xml:space="preserve"> музыкально</w:t>
      </w:r>
      <w:r w:rsidR="00F15804" w:rsidRPr="00116458">
        <w:rPr>
          <w:color w:val="000000"/>
        </w:rPr>
        <w:t xml:space="preserve"> </w:t>
      </w:r>
      <w:r w:rsidR="00B626F6" w:rsidRPr="00116458">
        <w:rPr>
          <w:color w:val="000000"/>
        </w:rPr>
        <w:t>-</w:t>
      </w:r>
      <w:r w:rsidRPr="00116458">
        <w:rPr>
          <w:color w:val="000000"/>
        </w:rPr>
        <w:t xml:space="preserve"> </w:t>
      </w:r>
      <w:r w:rsidR="00B626F6" w:rsidRPr="00116458">
        <w:rPr>
          <w:color w:val="000000"/>
          <w:shd w:val="clear" w:color="auto" w:fill="FFFFFF"/>
        </w:rPr>
        <w:t>дидактическая игра. Из всех игр в обучении и воспитании дошкольников дидактическая игра занимает особое место, потому</w:t>
      </w:r>
      <w:r w:rsidR="00F15804" w:rsidRPr="00116458">
        <w:rPr>
          <w:color w:val="000000"/>
          <w:shd w:val="clear" w:color="auto" w:fill="FFFFFF"/>
        </w:rPr>
        <w:t xml:space="preserve"> что это самая доступная </w:t>
      </w:r>
      <w:r w:rsidR="00B626F6" w:rsidRPr="00116458">
        <w:rPr>
          <w:color w:val="000000"/>
          <w:shd w:val="clear" w:color="auto" w:fill="FFFFFF"/>
        </w:rPr>
        <w:t xml:space="preserve"> для детей форма деятельности.</w:t>
      </w:r>
    </w:p>
    <w:p w:rsidR="00F50B62" w:rsidRPr="00116458" w:rsidRDefault="00F15804" w:rsidP="00116458">
      <w:pPr>
        <w:pStyle w:val="a8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</w:pPr>
      <w:r w:rsidRPr="00116458">
        <w:t xml:space="preserve">         </w:t>
      </w:r>
      <w:r w:rsidR="00C00667" w:rsidRPr="00116458">
        <w:t>Развивающее игровое пособие «Музыкальная юла»</w:t>
      </w:r>
      <w:r w:rsidR="00F50B62" w:rsidRPr="00116458">
        <w:t xml:space="preserve"> представляет собой</w:t>
      </w:r>
      <w:r w:rsidR="00BE1197" w:rsidRPr="00116458">
        <w:t xml:space="preserve">: круглое игровое поле, разделённое на  цветовые сектора. В  середине поля расположено крепление для игровой юлы с указательной стрелкой. </w:t>
      </w:r>
      <w:r w:rsidR="00E16BDA" w:rsidRPr="00116458">
        <w:t xml:space="preserve"> К пособию прилагаются карточки с изображением: </w:t>
      </w:r>
      <w:r w:rsidR="00BE1197" w:rsidRPr="00116458">
        <w:t>ритмического рисунка</w:t>
      </w:r>
      <w:r w:rsidR="00E16BDA" w:rsidRPr="00116458">
        <w:t xml:space="preserve"> </w:t>
      </w:r>
      <w:r w:rsidR="00BE1197" w:rsidRPr="00116458">
        <w:t xml:space="preserve">долгие и короткие по </w:t>
      </w:r>
      <w:r w:rsidR="00AE7924" w:rsidRPr="00116458">
        <w:t xml:space="preserve">длительности </w:t>
      </w:r>
      <w:r w:rsidR="00BE1197" w:rsidRPr="00116458">
        <w:t>звуки, выстроенные</w:t>
      </w:r>
      <w:r w:rsidR="00E16BDA" w:rsidRPr="00116458">
        <w:t xml:space="preserve"> в</w:t>
      </w:r>
      <w:r w:rsidR="000043A9" w:rsidRPr="00116458">
        <w:t xml:space="preserve"> </w:t>
      </w:r>
      <w:r w:rsidR="00BE1197" w:rsidRPr="00116458">
        <w:t>о</w:t>
      </w:r>
      <w:r w:rsidR="00FB47EB" w:rsidRPr="00116458">
        <w:t>пределённой последовательности;</w:t>
      </w:r>
      <w:r w:rsidR="00E16BDA" w:rsidRPr="00116458">
        <w:t xml:space="preserve"> </w:t>
      </w:r>
      <w:r w:rsidR="00BE1197" w:rsidRPr="00116458">
        <w:t>иллюстраций п</w:t>
      </w:r>
      <w:r w:rsidR="007B08B2" w:rsidRPr="00116458">
        <w:t>о тематике:</w:t>
      </w:r>
      <w:r w:rsidR="00BE1197" w:rsidRPr="00116458">
        <w:t xml:space="preserve"> песен</w:t>
      </w:r>
      <w:r w:rsidR="00F50B62" w:rsidRPr="00116458">
        <w:t xml:space="preserve">ного </w:t>
      </w:r>
      <w:r w:rsidR="00116458" w:rsidRPr="00116458">
        <w:t>репертуара</w:t>
      </w:r>
      <w:r w:rsidR="007B08B2" w:rsidRPr="00116458">
        <w:t>, музыкальных произведений для слушания и исполнения музыкально-</w:t>
      </w:r>
      <w:proofErr w:type="gramStart"/>
      <w:r w:rsidR="007B08B2" w:rsidRPr="00116458">
        <w:t>ритмических движений</w:t>
      </w:r>
      <w:proofErr w:type="gramEnd"/>
      <w:r w:rsidR="007B08B2" w:rsidRPr="00116458">
        <w:t>, знакомых</w:t>
      </w:r>
      <w:r w:rsidR="00F50B62" w:rsidRPr="00116458">
        <w:t xml:space="preserve"> детям;</w:t>
      </w:r>
      <w:r w:rsidR="00E16BDA" w:rsidRPr="00116458">
        <w:t xml:space="preserve"> </w:t>
      </w:r>
      <w:r w:rsidR="00F50B62" w:rsidRPr="00116458">
        <w:t>детские музыкально-шумовые инструменты.</w:t>
      </w:r>
    </w:p>
    <w:p w:rsidR="00AE7924" w:rsidRPr="00116458" w:rsidRDefault="00E16BDA" w:rsidP="00116458">
      <w:pPr>
        <w:tabs>
          <w:tab w:val="left" w:pos="993"/>
        </w:tabs>
        <w:ind w:firstLine="567"/>
        <w:jc w:val="both"/>
      </w:pPr>
      <w:r w:rsidRPr="00116458">
        <w:t xml:space="preserve">         </w:t>
      </w:r>
      <w:r w:rsidR="00AE7924" w:rsidRPr="00116458">
        <w:t xml:space="preserve">В соответствии с требованиями ФГОС </w:t>
      </w:r>
      <w:proofErr w:type="gramStart"/>
      <w:r w:rsidR="00AE7924" w:rsidRPr="00116458">
        <w:t>ДО</w:t>
      </w:r>
      <w:proofErr w:type="gramEnd"/>
      <w:r w:rsidR="00AE7924" w:rsidRPr="00116458">
        <w:t xml:space="preserve"> </w:t>
      </w:r>
      <w:proofErr w:type="gramStart"/>
      <w:r w:rsidR="00AE7924" w:rsidRPr="00116458">
        <w:t>к</w:t>
      </w:r>
      <w:proofErr w:type="gramEnd"/>
      <w:r w:rsidR="00AE7924" w:rsidRPr="00116458">
        <w:t xml:space="preserve"> развивающей предметно-пространственной среде </w:t>
      </w:r>
      <w:r w:rsidR="0065028F" w:rsidRPr="00116458">
        <w:t xml:space="preserve">ДОО, </w:t>
      </w:r>
      <w:r w:rsidR="00AE7924" w:rsidRPr="00116458">
        <w:t xml:space="preserve">представляемое пособие изготовлено из безопасных материалов: </w:t>
      </w:r>
      <w:r w:rsidR="00810DA9" w:rsidRPr="00116458">
        <w:t>цветного</w:t>
      </w:r>
      <w:r w:rsidR="00AE7924" w:rsidRPr="00116458">
        <w:t xml:space="preserve"> картон</w:t>
      </w:r>
      <w:r w:rsidR="00810DA9" w:rsidRPr="00116458">
        <w:t>а, клея</w:t>
      </w:r>
      <w:r w:rsidR="00AE7924" w:rsidRPr="00116458">
        <w:t>-карандаш</w:t>
      </w:r>
      <w:r w:rsidR="00810DA9" w:rsidRPr="00116458">
        <w:t xml:space="preserve">а, </w:t>
      </w:r>
      <w:r w:rsidR="00AE7924" w:rsidRPr="00116458">
        <w:t xml:space="preserve"> </w:t>
      </w:r>
      <w:r w:rsidR="00810DA9" w:rsidRPr="00116458">
        <w:t>игрушки «Юла», набора детских музыкально-шумовых инст</w:t>
      </w:r>
      <w:r w:rsidR="0065028F" w:rsidRPr="00116458">
        <w:t>рументов.</w:t>
      </w:r>
      <w:r w:rsidR="00810DA9" w:rsidRPr="00116458">
        <w:t xml:space="preserve"> </w:t>
      </w:r>
      <w:r w:rsidR="00A34092" w:rsidRPr="00116458">
        <w:t>[3]</w:t>
      </w:r>
    </w:p>
    <w:p w:rsidR="00A10FB8" w:rsidRPr="00116458" w:rsidRDefault="003B113B" w:rsidP="00116458">
      <w:pPr>
        <w:tabs>
          <w:tab w:val="left" w:pos="993"/>
        </w:tabs>
        <w:ind w:firstLine="567"/>
        <w:jc w:val="both"/>
      </w:pPr>
      <w:r w:rsidRPr="00116458">
        <w:t xml:space="preserve">Целью применения данного пособия </w:t>
      </w:r>
      <w:r w:rsidR="00C3290C" w:rsidRPr="00116458">
        <w:t xml:space="preserve">является </w:t>
      </w:r>
      <w:r w:rsidRPr="00116458">
        <w:t xml:space="preserve">формирование эмоционально-положительного отношения к музыкально-игровой </w:t>
      </w:r>
      <w:r w:rsidR="00A10FB8" w:rsidRPr="00116458">
        <w:t>образовательной деятельности</w:t>
      </w:r>
      <w:r w:rsidR="00C3290C" w:rsidRPr="00116458">
        <w:t xml:space="preserve"> через </w:t>
      </w:r>
      <w:r w:rsidR="007B432D" w:rsidRPr="00116458">
        <w:t>дидактические музыкальные игры</w:t>
      </w:r>
      <w:r w:rsidR="00AE2DFF" w:rsidRPr="00116458">
        <w:t xml:space="preserve">. </w:t>
      </w:r>
    </w:p>
    <w:p w:rsidR="00810DA9" w:rsidRPr="00116458" w:rsidRDefault="00810DA9" w:rsidP="00116458">
      <w:pPr>
        <w:tabs>
          <w:tab w:val="left" w:pos="993"/>
        </w:tabs>
        <w:ind w:firstLine="567"/>
        <w:jc w:val="both"/>
      </w:pPr>
      <w:r w:rsidRPr="00116458">
        <w:t>Пособие применяется в образовательной деятельности для реализации следующих задач:</w:t>
      </w:r>
    </w:p>
    <w:p w:rsidR="00BB1F78" w:rsidRPr="00116458" w:rsidRDefault="00BB1F78" w:rsidP="00116458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jc w:val="both"/>
      </w:pPr>
      <w:r w:rsidRPr="00116458">
        <w:t>упражнять в воспроизведении ритмического рисунка при помощи детских музыкально-шумовых инструментов;</w:t>
      </w:r>
    </w:p>
    <w:p w:rsidR="00810DA9" w:rsidRPr="00116458" w:rsidRDefault="00BB1F78" w:rsidP="00116458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</w:pPr>
      <w:r w:rsidRPr="00116458">
        <w:t>р</w:t>
      </w:r>
      <w:r w:rsidR="00810DA9" w:rsidRPr="00116458">
        <w:t>азвивать навыки пения с музыкальным сопровождением и без него</w:t>
      </w:r>
      <w:r w:rsidRPr="00116458">
        <w:t>;</w:t>
      </w:r>
    </w:p>
    <w:p w:rsidR="00BB1F78" w:rsidRPr="00116458" w:rsidRDefault="00E5049A" w:rsidP="00116458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</w:pPr>
      <w:r w:rsidRPr="00116458">
        <w:t>развивать память,</w:t>
      </w:r>
      <w:r w:rsidR="003B113B" w:rsidRPr="00116458">
        <w:t xml:space="preserve"> слуховое восприятие,</w:t>
      </w:r>
      <w:r w:rsidRPr="00116458">
        <w:t xml:space="preserve"> чувство ритма;</w:t>
      </w:r>
    </w:p>
    <w:p w:rsidR="00AC40C1" w:rsidRPr="00116458" w:rsidRDefault="00AC40C1" w:rsidP="00116458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</w:pPr>
      <w:r w:rsidRPr="00116458">
        <w:t xml:space="preserve">развивать </w:t>
      </w:r>
      <w:r w:rsidR="00F762BD" w:rsidRPr="00116458">
        <w:t>координацию и выразительность движений.</w:t>
      </w:r>
    </w:p>
    <w:p w:rsidR="003B113B" w:rsidRPr="00116458" w:rsidRDefault="00CA58C9" w:rsidP="00116458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</w:pPr>
      <w:r w:rsidRPr="00116458">
        <w:t xml:space="preserve">формировать умение </w:t>
      </w:r>
      <w:r w:rsidR="00EA32B4" w:rsidRPr="00116458">
        <w:t xml:space="preserve">договариваться </w:t>
      </w:r>
      <w:r w:rsidR="007C58C1" w:rsidRPr="00116458">
        <w:t>между собой и планировать игровые действия</w:t>
      </w:r>
      <w:r w:rsidR="00EA32B4" w:rsidRPr="00116458">
        <w:t>;</w:t>
      </w:r>
    </w:p>
    <w:p w:rsidR="00EA32B4" w:rsidRPr="00116458" w:rsidRDefault="00EA32B4" w:rsidP="00116458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</w:pPr>
      <w:r w:rsidRPr="00116458">
        <w:t>воспитывать уважительное отношение к сверстникам.</w:t>
      </w:r>
    </w:p>
    <w:p w:rsidR="00BB1F78" w:rsidRPr="00116458" w:rsidRDefault="00BB1F78" w:rsidP="00116458">
      <w:pPr>
        <w:tabs>
          <w:tab w:val="left" w:pos="993"/>
        </w:tabs>
        <w:ind w:firstLine="567"/>
        <w:jc w:val="both"/>
      </w:pPr>
      <w:proofErr w:type="gramStart"/>
      <w:r w:rsidRPr="00116458">
        <w:t>Варианты включения данного пособия в образовательную деятельность</w:t>
      </w:r>
      <w:r w:rsidR="00FB47EB" w:rsidRPr="00116458">
        <w:t>,</w:t>
      </w:r>
      <w:r w:rsidR="005A3180" w:rsidRPr="00116458">
        <w:t xml:space="preserve"> как </w:t>
      </w:r>
      <w:r w:rsidR="0005271B" w:rsidRPr="00116458">
        <w:t xml:space="preserve">в </w:t>
      </w:r>
      <w:r w:rsidR="005A3180" w:rsidRPr="00116458">
        <w:t>подгрупповую</w:t>
      </w:r>
      <w:r w:rsidR="0005271B" w:rsidRPr="00116458">
        <w:t>, т</w:t>
      </w:r>
      <w:r w:rsidR="005A3180" w:rsidRPr="00116458">
        <w:t>ак и во фронтальную</w:t>
      </w:r>
      <w:r w:rsidR="00FB47EB" w:rsidRPr="00116458">
        <w:t>:</w:t>
      </w:r>
      <w:proofErr w:type="gramEnd"/>
    </w:p>
    <w:p w:rsidR="00FB47EB" w:rsidRPr="00116458" w:rsidRDefault="00FB47EB" w:rsidP="00116458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 w:rsidRPr="00116458">
        <w:t>Музыкально-дидактическая игра «Вспомни песенку».</w:t>
      </w:r>
    </w:p>
    <w:p w:rsidR="003B113B" w:rsidRPr="00116458" w:rsidRDefault="003B113B" w:rsidP="00116458">
      <w:pPr>
        <w:tabs>
          <w:tab w:val="left" w:pos="993"/>
        </w:tabs>
        <w:ind w:firstLine="567"/>
        <w:jc w:val="both"/>
      </w:pPr>
      <w:r w:rsidRPr="00116458">
        <w:t>Дидактические задачи: развивать память; развивать навыки пения с музыкальным сопровождением и без него.</w:t>
      </w:r>
    </w:p>
    <w:p w:rsidR="003B113B" w:rsidRPr="00116458" w:rsidRDefault="003B113B" w:rsidP="00116458">
      <w:pPr>
        <w:tabs>
          <w:tab w:val="left" w:pos="993"/>
        </w:tabs>
        <w:ind w:firstLine="567"/>
        <w:jc w:val="both"/>
      </w:pPr>
      <w:r w:rsidRPr="00116458">
        <w:t xml:space="preserve">Игровые правила: </w:t>
      </w:r>
      <w:r w:rsidR="007177FA" w:rsidRPr="00116458">
        <w:t>Вспомнить песню по изображению на картинке, исполнить её с музыкальным сопровождением или без него.</w:t>
      </w:r>
    </w:p>
    <w:p w:rsidR="00FB47EB" w:rsidRPr="00116458" w:rsidRDefault="00FB47EB" w:rsidP="00116458">
      <w:pPr>
        <w:tabs>
          <w:tab w:val="left" w:pos="993"/>
        </w:tabs>
        <w:ind w:firstLine="567"/>
        <w:jc w:val="both"/>
      </w:pPr>
      <w:r w:rsidRPr="00116458">
        <w:lastRenderedPageBreak/>
        <w:t>Ход игры: на каждый сектор игрового поля выкладываются иллюстрации с изображением темы знакомой детям песни. Игроки раскручивают юлу, смотрят, на какую иллюстрацию указывает стрелка. Вспоминают песню и исполняют её, подыгрывая себе на детских инструментах либо под музыкальное сопровождение педагога. Дети са</w:t>
      </w:r>
      <w:r w:rsidR="00B217FF" w:rsidRPr="00116458">
        <w:t>мостоятельно определяют очередь: кто будет раскручивать юлу</w:t>
      </w:r>
      <w:r w:rsidR="004008B7" w:rsidRPr="00116458">
        <w:t>,</w:t>
      </w:r>
      <w:r w:rsidR="00B217FF" w:rsidRPr="00116458">
        <w:t xml:space="preserve"> и в какой последовательности.</w:t>
      </w:r>
    </w:p>
    <w:p w:rsidR="00B217FF" w:rsidRPr="00116458" w:rsidRDefault="00B217FF" w:rsidP="00116458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 w:rsidRPr="00116458">
        <w:t>Дидактическая игра «Ритмические дорожки».</w:t>
      </w:r>
    </w:p>
    <w:p w:rsidR="007177FA" w:rsidRPr="00116458" w:rsidRDefault="007177FA" w:rsidP="00116458">
      <w:pPr>
        <w:tabs>
          <w:tab w:val="left" w:pos="993"/>
        </w:tabs>
        <w:ind w:firstLine="567"/>
        <w:jc w:val="both"/>
      </w:pPr>
      <w:r w:rsidRPr="00116458">
        <w:t>Дидактические задачи: развивать чувство ритма</w:t>
      </w:r>
      <w:r w:rsidR="00C4673A" w:rsidRPr="00116458">
        <w:t>, упражнять в воспроизведении ритмического рисунка при помощи детских музыкально-шумовых инструментов.</w:t>
      </w:r>
    </w:p>
    <w:p w:rsidR="007177FA" w:rsidRPr="00116458" w:rsidRDefault="007177FA" w:rsidP="00116458">
      <w:pPr>
        <w:tabs>
          <w:tab w:val="left" w:pos="993"/>
        </w:tabs>
        <w:ind w:firstLine="567"/>
        <w:jc w:val="both"/>
      </w:pPr>
      <w:r w:rsidRPr="00116458">
        <w:t xml:space="preserve">Игровые правила: </w:t>
      </w:r>
      <w:r w:rsidR="00C4673A" w:rsidRPr="00116458">
        <w:t>стараться воспроизвести ритмический рисунок в соответствии с изображением на карточке.</w:t>
      </w:r>
    </w:p>
    <w:p w:rsidR="00B217FF" w:rsidRPr="00116458" w:rsidRDefault="00B217FF" w:rsidP="00116458">
      <w:pPr>
        <w:tabs>
          <w:tab w:val="left" w:pos="993"/>
        </w:tabs>
        <w:ind w:firstLine="567"/>
        <w:jc w:val="both"/>
      </w:pPr>
      <w:r w:rsidRPr="00116458">
        <w:t xml:space="preserve">Ход игры: на игровое поле выкладываются карточки с ритмическими дорожками. Игроки </w:t>
      </w:r>
      <w:proofErr w:type="spellStart"/>
      <w:r w:rsidRPr="00116458">
        <w:t>поочереди</w:t>
      </w:r>
      <w:proofErr w:type="spellEnd"/>
      <w:r w:rsidRPr="00116458">
        <w:t xml:space="preserve"> раскручивают юлу,  и проигрывают ритмическую дорожку, на которую покажет стрелка. Если игрок неточно воспроизвёл ритмический рисунок, остальные игроки помогают ему</w:t>
      </w:r>
      <w:r w:rsidR="00AE6E52" w:rsidRPr="00116458">
        <w:t xml:space="preserve"> сыграть на инструменте правильно. Инструменты дошкольники выбирают по своему желанию или в соответствии с указанным </w:t>
      </w:r>
      <w:r w:rsidR="00C00667" w:rsidRPr="00116458">
        <w:t xml:space="preserve">музыкальным </w:t>
      </w:r>
      <w:r w:rsidR="00AE6E52" w:rsidRPr="00116458">
        <w:t xml:space="preserve">инструментом на карточке. </w:t>
      </w:r>
      <w:r w:rsidRPr="00116458">
        <w:t xml:space="preserve"> </w:t>
      </w:r>
    </w:p>
    <w:p w:rsidR="00C00667" w:rsidRPr="00116458" w:rsidRDefault="004008B7" w:rsidP="00116458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 w:rsidRPr="00116458">
        <w:t>Дидактическая игра «Весёлые музыканты».</w:t>
      </w:r>
    </w:p>
    <w:p w:rsidR="00C4673A" w:rsidRPr="00116458" w:rsidRDefault="00C4673A" w:rsidP="00116458">
      <w:pPr>
        <w:tabs>
          <w:tab w:val="left" w:pos="993"/>
        </w:tabs>
        <w:ind w:firstLine="567"/>
        <w:jc w:val="both"/>
      </w:pPr>
      <w:r w:rsidRPr="00116458">
        <w:t xml:space="preserve">Дидактические задачи: </w:t>
      </w:r>
      <w:r w:rsidR="00CE3DF3" w:rsidRPr="00116458">
        <w:t xml:space="preserve">развивать слуховое восприятие, чувство ритма; </w:t>
      </w:r>
    </w:p>
    <w:p w:rsidR="00C4673A" w:rsidRPr="00116458" w:rsidRDefault="00C4673A" w:rsidP="00116458">
      <w:pPr>
        <w:tabs>
          <w:tab w:val="left" w:pos="993"/>
        </w:tabs>
        <w:ind w:firstLine="567"/>
        <w:jc w:val="both"/>
      </w:pPr>
      <w:r w:rsidRPr="00116458">
        <w:t>Игровые правила:</w:t>
      </w:r>
      <w:r w:rsidR="00CE3DF3" w:rsidRPr="00116458">
        <w:t xml:space="preserve"> передавать характер музыкального произведения в игре на музыкально-шумовом инструменте.</w:t>
      </w:r>
    </w:p>
    <w:p w:rsidR="004008B7" w:rsidRPr="00116458" w:rsidRDefault="004008B7" w:rsidP="00116458">
      <w:pPr>
        <w:tabs>
          <w:tab w:val="left" w:pos="993"/>
        </w:tabs>
        <w:ind w:firstLine="567"/>
        <w:jc w:val="both"/>
      </w:pPr>
      <w:r w:rsidRPr="00116458">
        <w:t xml:space="preserve">Ход игры: </w:t>
      </w:r>
      <w:r w:rsidR="000F364E" w:rsidRPr="00116458">
        <w:t>на игровое поле выкладываются карточки с изображением музыкальных инструментов. Считалкой дети выбирают водящего, который раскручивает юлу. Водящий выбирает исполнителя для игры на инструменте. Под звучащую музыку, выбранный водящим ребёнок играет на инструменте.</w:t>
      </w:r>
      <w:r w:rsidR="00192DF0" w:rsidRPr="00116458">
        <w:t xml:space="preserve"> Водящий может выбрать несколько детей для </w:t>
      </w:r>
      <w:proofErr w:type="spellStart"/>
      <w:r w:rsidR="00192DF0" w:rsidRPr="00116458">
        <w:t>музицирования</w:t>
      </w:r>
      <w:proofErr w:type="spellEnd"/>
      <w:r w:rsidR="00192DF0" w:rsidRPr="00116458">
        <w:t xml:space="preserve"> на инструментах. </w:t>
      </w:r>
    </w:p>
    <w:p w:rsidR="00240693" w:rsidRPr="00116458" w:rsidRDefault="00240693" w:rsidP="00116458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 w:rsidRPr="00116458">
        <w:t>Дидактическая игра «</w:t>
      </w:r>
      <w:r w:rsidR="005450C3" w:rsidRPr="00116458">
        <w:t>Танцевальная карусель</w:t>
      </w:r>
      <w:r w:rsidRPr="00116458">
        <w:t>»</w:t>
      </w:r>
    </w:p>
    <w:p w:rsidR="00240693" w:rsidRPr="00116458" w:rsidRDefault="00240693" w:rsidP="00116458">
      <w:pPr>
        <w:tabs>
          <w:tab w:val="left" w:pos="993"/>
        </w:tabs>
        <w:ind w:firstLine="567"/>
        <w:jc w:val="both"/>
      </w:pPr>
      <w:r w:rsidRPr="00116458">
        <w:t xml:space="preserve">Дидактические задачи: </w:t>
      </w:r>
      <w:r w:rsidR="00AC40C1" w:rsidRPr="00116458">
        <w:t>разви</w:t>
      </w:r>
      <w:r w:rsidR="00DA10E6" w:rsidRPr="00116458">
        <w:t>ва</w:t>
      </w:r>
      <w:r w:rsidR="00AC40C1" w:rsidRPr="00116458">
        <w:t>ть</w:t>
      </w:r>
      <w:r w:rsidR="0025059B" w:rsidRPr="00116458">
        <w:t xml:space="preserve"> координацию и выразительность движений. Закрепить </w:t>
      </w:r>
      <w:r w:rsidR="005450C3" w:rsidRPr="00116458">
        <w:t>знания о</w:t>
      </w:r>
      <w:r w:rsidR="00E63EBA" w:rsidRPr="00116458">
        <w:t xml:space="preserve"> разновидностях танцев.</w:t>
      </w:r>
    </w:p>
    <w:p w:rsidR="00FF39A0" w:rsidRPr="00116458" w:rsidRDefault="00FF39A0" w:rsidP="00116458">
      <w:pPr>
        <w:tabs>
          <w:tab w:val="left" w:pos="993"/>
        </w:tabs>
        <w:ind w:firstLine="567"/>
        <w:jc w:val="both"/>
      </w:pPr>
      <w:r w:rsidRPr="00116458">
        <w:t xml:space="preserve">Игровые правила: </w:t>
      </w:r>
      <w:r w:rsidR="0025059B" w:rsidRPr="00116458">
        <w:t xml:space="preserve">передавать в танцевальных движениях характер музыки. </w:t>
      </w:r>
    </w:p>
    <w:p w:rsidR="00FF39A0" w:rsidRPr="00116458" w:rsidRDefault="00FF39A0" w:rsidP="00116458">
      <w:pPr>
        <w:tabs>
          <w:tab w:val="left" w:pos="993"/>
        </w:tabs>
        <w:ind w:firstLine="567"/>
        <w:jc w:val="both"/>
      </w:pPr>
      <w:r w:rsidRPr="00116458">
        <w:t xml:space="preserve">Ход игры: </w:t>
      </w:r>
      <w:r w:rsidR="005450C3" w:rsidRPr="00116458">
        <w:t>на игровое поле выкладываются карточки с изображением разных танцев.</w:t>
      </w:r>
    </w:p>
    <w:p w:rsidR="005450C3" w:rsidRPr="00116458" w:rsidRDefault="005450C3" w:rsidP="00116458">
      <w:pPr>
        <w:tabs>
          <w:tab w:val="left" w:pos="993"/>
        </w:tabs>
        <w:ind w:firstLine="567"/>
        <w:jc w:val="both"/>
      </w:pPr>
      <w:r w:rsidRPr="00116458">
        <w:t xml:space="preserve">Дети </w:t>
      </w:r>
      <w:proofErr w:type="spellStart"/>
      <w:r w:rsidRPr="00116458">
        <w:t>поочереди</w:t>
      </w:r>
      <w:proofErr w:type="spellEnd"/>
      <w:r w:rsidRPr="00116458">
        <w:t xml:space="preserve"> крутят юлу</w:t>
      </w:r>
      <w:r w:rsidR="006B4E39" w:rsidRPr="00116458">
        <w:t>, затем с помощью картинки угадывают танец и стараются в  танцевальных движениях передать характер звучащей музыки.</w:t>
      </w:r>
    </w:p>
    <w:p w:rsidR="00DE678C" w:rsidRPr="00116458" w:rsidRDefault="00DE678C" w:rsidP="00116458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 w:rsidRPr="00116458">
        <w:t>Дидактическая игра «</w:t>
      </w:r>
      <w:r w:rsidR="007B7E71" w:rsidRPr="00116458">
        <w:t>Угадай мелодию»</w:t>
      </w:r>
    </w:p>
    <w:p w:rsidR="007B7E71" w:rsidRPr="00116458" w:rsidRDefault="007B7E71" w:rsidP="00116458">
      <w:pPr>
        <w:tabs>
          <w:tab w:val="left" w:pos="993"/>
        </w:tabs>
        <w:ind w:firstLine="567"/>
        <w:jc w:val="both"/>
      </w:pPr>
      <w:r w:rsidRPr="00116458">
        <w:t>Дидактические задачи:</w:t>
      </w:r>
      <w:r w:rsidR="002D0AE6" w:rsidRPr="00116458">
        <w:t xml:space="preserve"> развивать память,</w:t>
      </w:r>
      <w:r w:rsidR="000073DA" w:rsidRPr="00116458">
        <w:t xml:space="preserve"> слуховое восприятие, навыки пения с музыкальным сопровождением и без него.</w:t>
      </w:r>
    </w:p>
    <w:p w:rsidR="007B7E71" w:rsidRPr="00116458" w:rsidRDefault="007B7E71" w:rsidP="00116458">
      <w:pPr>
        <w:tabs>
          <w:tab w:val="left" w:pos="993"/>
        </w:tabs>
        <w:ind w:firstLine="567"/>
        <w:jc w:val="both"/>
      </w:pPr>
      <w:r w:rsidRPr="00116458">
        <w:t xml:space="preserve">Игровые правила: </w:t>
      </w:r>
      <w:r w:rsidR="000073DA" w:rsidRPr="00116458">
        <w:t>узнавать по иллюстрации знакомые музыкальные произведения.</w:t>
      </w:r>
    </w:p>
    <w:p w:rsidR="007B7E71" w:rsidRPr="00116458" w:rsidRDefault="007B7E71" w:rsidP="00116458">
      <w:pPr>
        <w:tabs>
          <w:tab w:val="left" w:pos="993"/>
        </w:tabs>
        <w:ind w:firstLine="567"/>
        <w:jc w:val="both"/>
      </w:pPr>
      <w:r w:rsidRPr="00116458">
        <w:t xml:space="preserve">      Ход игры: на игровое поле выкладываются карточки с изображением</w:t>
      </w:r>
      <w:r w:rsidR="000073DA" w:rsidRPr="00116458">
        <w:t xml:space="preserve"> знакомых песен и музыкальных произведений для слушания. Выбранный по считалке ребёнок крутит юлу и по иллюстрации отгадывает произведение. Затем все игроки слушают музыку и придумывают к ней выразительные движения, передающие характер музыки</w:t>
      </w:r>
      <w:r w:rsidR="00C5796B" w:rsidRPr="00116458">
        <w:t>. После активного слушания снова выбирается по считалке другой игрок, который крутит юлу</w:t>
      </w:r>
      <w:r w:rsidR="00812447" w:rsidRPr="00116458">
        <w:t>, п</w:t>
      </w:r>
      <w:r w:rsidR="00C5796B" w:rsidRPr="00116458">
        <w:t>осле чего игровые действия повторяются.</w:t>
      </w:r>
    </w:p>
    <w:p w:rsidR="00C00667" w:rsidRPr="00116458" w:rsidRDefault="00812447" w:rsidP="00116458">
      <w:pPr>
        <w:tabs>
          <w:tab w:val="left" w:pos="993"/>
        </w:tabs>
        <w:ind w:firstLine="567"/>
        <w:jc w:val="both"/>
      </w:pPr>
      <w:r w:rsidRPr="00116458">
        <w:t xml:space="preserve">Таким образом, </w:t>
      </w:r>
      <w:r w:rsidR="002C6660" w:rsidRPr="00116458">
        <w:t xml:space="preserve">с помощью </w:t>
      </w:r>
      <w:r w:rsidR="004D15E2" w:rsidRPr="00116458">
        <w:t>развивающего игрового</w:t>
      </w:r>
      <w:r w:rsidR="00291CB1" w:rsidRPr="00116458">
        <w:t xml:space="preserve"> п</w:t>
      </w:r>
      <w:r w:rsidR="004D15E2" w:rsidRPr="00116458">
        <w:t>особия</w:t>
      </w:r>
      <w:r w:rsidR="00291CB1" w:rsidRPr="00116458">
        <w:t xml:space="preserve"> «Музыкальная юла»</w:t>
      </w:r>
      <w:r w:rsidR="004D15E2" w:rsidRPr="00116458">
        <w:t xml:space="preserve"> </w:t>
      </w:r>
      <w:r w:rsidR="002C6660" w:rsidRPr="00116458">
        <w:t xml:space="preserve">можно решить поставленные задачи  в образовательной деятельности. Оно при всей своей простоте носит многофункциональных характер и привлекает детское внимание, вызывает интерес и желание принять участие в игре, что очень важно для развития </w:t>
      </w:r>
      <w:r w:rsidR="00BF5A05" w:rsidRPr="00116458">
        <w:t xml:space="preserve">интеллектуальных и </w:t>
      </w:r>
      <w:r w:rsidR="002C6660" w:rsidRPr="00116458">
        <w:t>творческих способностей дошкольников</w:t>
      </w:r>
      <w:r w:rsidR="00BF5A05" w:rsidRPr="00116458">
        <w:t xml:space="preserve">. </w:t>
      </w:r>
      <w:r w:rsidR="00C20306" w:rsidRPr="00116458">
        <w:t xml:space="preserve">Вариативный характер использования пособия в практической деятельности даёт возможность разнообразить пространственно-предметную среду детей в детском саду. </w:t>
      </w:r>
    </w:p>
    <w:bookmarkEnd w:id="0"/>
    <w:p w:rsidR="00D4553F" w:rsidRDefault="00D4553F" w:rsidP="00116458">
      <w:pPr>
        <w:ind w:firstLine="567"/>
        <w:jc w:val="both"/>
      </w:pPr>
    </w:p>
    <w:p w:rsidR="00CE15BE" w:rsidRPr="00A65667" w:rsidRDefault="00CE15BE" w:rsidP="00116458">
      <w:pPr>
        <w:ind w:firstLine="567"/>
        <w:jc w:val="both"/>
      </w:pPr>
      <w:r w:rsidRPr="00A65667">
        <w:t>Список используемой литературы</w:t>
      </w:r>
    </w:p>
    <w:p w:rsidR="003116B1" w:rsidRPr="003116B1" w:rsidRDefault="003116B1" w:rsidP="00116458">
      <w:pPr>
        <w:pStyle w:val="a3"/>
        <w:numPr>
          <w:ilvl w:val="0"/>
          <w:numId w:val="9"/>
        </w:numPr>
        <w:tabs>
          <w:tab w:val="left" w:pos="2880"/>
        </w:tabs>
        <w:ind w:left="567" w:hanging="567"/>
        <w:jc w:val="both"/>
      </w:pPr>
      <w:r w:rsidRPr="00C3290C">
        <w:rPr>
          <w:color w:val="000000"/>
          <w:shd w:val="clear" w:color="auto" w:fill="FFFFFF"/>
        </w:rPr>
        <w:t>Кононова Н.Г. Музыкально-дидак</w:t>
      </w:r>
      <w:r w:rsidR="00C3290C" w:rsidRPr="00C3290C">
        <w:rPr>
          <w:color w:val="000000"/>
          <w:shd w:val="clear" w:color="auto" w:fill="FFFFFF"/>
        </w:rPr>
        <w:t xml:space="preserve">тические игры для дошкольников. – М.: «Просвещение», </w:t>
      </w:r>
      <w:r w:rsidRPr="00C3290C">
        <w:rPr>
          <w:color w:val="000000"/>
          <w:shd w:val="clear" w:color="auto" w:fill="FFFFFF"/>
        </w:rPr>
        <w:t>1982 год</w:t>
      </w:r>
    </w:p>
    <w:p w:rsidR="002C45E6" w:rsidRDefault="002255B4" w:rsidP="00116458">
      <w:pPr>
        <w:pStyle w:val="a3"/>
        <w:numPr>
          <w:ilvl w:val="0"/>
          <w:numId w:val="9"/>
        </w:numPr>
        <w:tabs>
          <w:tab w:val="left" w:pos="2880"/>
        </w:tabs>
        <w:ind w:left="567" w:hanging="567"/>
        <w:jc w:val="both"/>
      </w:pPr>
      <w:hyperlink r:id="rId9" w:history="1">
        <w:r w:rsidR="002C45E6" w:rsidRPr="00C36FEF">
          <w:rPr>
            <w:rStyle w:val="a4"/>
          </w:rPr>
          <w:t>http://doshkolnik.ru/razvivaushie/33889-statya-ispolzovanie-razvivayuschih-igr-i-posobiiy-v-sensornom-razvitii-mladshih-doshkolnikov.html</w:t>
        </w:r>
      </w:hyperlink>
    </w:p>
    <w:p w:rsidR="00CE15BE" w:rsidRPr="00170940" w:rsidRDefault="00A34092" w:rsidP="00116458">
      <w:pPr>
        <w:pStyle w:val="a3"/>
        <w:numPr>
          <w:ilvl w:val="0"/>
          <w:numId w:val="9"/>
        </w:numPr>
        <w:tabs>
          <w:tab w:val="left" w:pos="2880"/>
        </w:tabs>
        <w:ind w:left="567" w:hanging="567"/>
        <w:jc w:val="both"/>
      </w:pPr>
      <w:r>
        <w:t xml:space="preserve"> </w:t>
      </w:r>
      <w:r w:rsidRPr="00A34092">
        <w:t>https://www.maam.ru/obrazovanie/didakticheskie-igry</w:t>
      </w:r>
    </w:p>
    <w:p w:rsidR="00F97A81" w:rsidRPr="00F97A81" w:rsidRDefault="00F97A81" w:rsidP="00116458">
      <w:pPr>
        <w:ind w:left="567"/>
        <w:jc w:val="both"/>
      </w:pPr>
    </w:p>
    <w:p w:rsidR="00F97A81" w:rsidRDefault="00F97A81" w:rsidP="00116458">
      <w:pPr>
        <w:ind w:firstLine="709"/>
        <w:jc w:val="right"/>
        <w:rPr>
          <w:i/>
        </w:rPr>
      </w:pPr>
    </w:p>
    <w:p w:rsidR="00F97A81" w:rsidRPr="00F97A81" w:rsidRDefault="00F97A81" w:rsidP="00116458">
      <w:pPr>
        <w:jc w:val="both"/>
      </w:pPr>
    </w:p>
    <w:p w:rsidR="00283D39" w:rsidRPr="00384F3B" w:rsidRDefault="00283D39" w:rsidP="00116458">
      <w:pPr>
        <w:jc w:val="center"/>
      </w:pPr>
    </w:p>
    <w:sectPr w:rsidR="00283D39" w:rsidRPr="00384F3B" w:rsidSect="00DD2F8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5B4" w:rsidRDefault="002255B4" w:rsidP="002C45E6">
      <w:r>
        <w:separator/>
      </w:r>
    </w:p>
  </w:endnote>
  <w:endnote w:type="continuationSeparator" w:id="0">
    <w:p w:rsidR="002255B4" w:rsidRDefault="002255B4" w:rsidP="002C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5B4" w:rsidRDefault="002255B4" w:rsidP="002C45E6">
      <w:r>
        <w:separator/>
      </w:r>
    </w:p>
  </w:footnote>
  <w:footnote w:type="continuationSeparator" w:id="0">
    <w:p w:rsidR="002255B4" w:rsidRDefault="002255B4" w:rsidP="002C4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D28E2544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E6EB05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25E44C11"/>
    <w:multiLevelType w:val="hybridMultilevel"/>
    <w:tmpl w:val="DB747608"/>
    <w:lvl w:ilvl="0" w:tplc="B26A171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6E5584D"/>
    <w:multiLevelType w:val="hybridMultilevel"/>
    <w:tmpl w:val="9418C6D8"/>
    <w:lvl w:ilvl="0" w:tplc="B26A171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A6005"/>
    <w:multiLevelType w:val="hybridMultilevel"/>
    <w:tmpl w:val="B8481624"/>
    <w:lvl w:ilvl="0" w:tplc="B26A171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DEF430C"/>
    <w:multiLevelType w:val="hybridMultilevel"/>
    <w:tmpl w:val="114028D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E3764BD"/>
    <w:multiLevelType w:val="hybridMultilevel"/>
    <w:tmpl w:val="F3B029F6"/>
    <w:lvl w:ilvl="0" w:tplc="B26A171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53408"/>
    <w:multiLevelType w:val="hybridMultilevel"/>
    <w:tmpl w:val="C9462C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0A1855"/>
    <w:multiLevelType w:val="hybridMultilevel"/>
    <w:tmpl w:val="3D960292"/>
    <w:lvl w:ilvl="0" w:tplc="B26A171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B9B"/>
    <w:rsid w:val="000043A9"/>
    <w:rsid w:val="000073DA"/>
    <w:rsid w:val="000350D9"/>
    <w:rsid w:val="0003574E"/>
    <w:rsid w:val="00041B9B"/>
    <w:rsid w:val="0005271B"/>
    <w:rsid w:val="000F364E"/>
    <w:rsid w:val="00100821"/>
    <w:rsid w:val="00110D05"/>
    <w:rsid w:val="00116458"/>
    <w:rsid w:val="001805E6"/>
    <w:rsid w:val="00192DF0"/>
    <w:rsid w:val="001D19E5"/>
    <w:rsid w:val="001D3FAA"/>
    <w:rsid w:val="002255B4"/>
    <w:rsid w:val="00240693"/>
    <w:rsid w:val="0025059B"/>
    <w:rsid w:val="00283D39"/>
    <w:rsid w:val="00291CB1"/>
    <w:rsid w:val="002C45E6"/>
    <w:rsid w:val="002C6660"/>
    <w:rsid w:val="002D0AE6"/>
    <w:rsid w:val="003116B1"/>
    <w:rsid w:val="00384F3B"/>
    <w:rsid w:val="00386262"/>
    <w:rsid w:val="003A2317"/>
    <w:rsid w:val="003B113B"/>
    <w:rsid w:val="004008B7"/>
    <w:rsid w:val="00463842"/>
    <w:rsid w:val="00492F94"/>
    <w:rsid w:val="004D15E2"/>
    <w:rsid w:val="005450C3"/>
    <w:rsid w:val="005779C8"/>
    <w:rsid w:val="005A3180"/>
    <w:rsid w:val="005E784B"/>
    <w:rsid w:val="0060792E"/>
    <w:rsid w:val="0065028F"/>
    <w:rsid w:val="00660722"/>
    <w:rsid w:val="006B4E39"/>
    <w:rsid w:val="007177FA"/>
    <w:rsid w:val="007B08B2"/>
    <w:rsid w:val="007B432D"/>
    <w:rsid w:val="007B7E71"/>
    <w:rsid w:val="007C58C1"/>
    <w:rsid w:val="007D3226"/>
    <w:rsid w:val="00810DA9"/>
    <w:rsid w:val="00812447"/>
    <w:rsid w:val="008A7504"/>
    <w:rsid w:val="00A10FB8"/>
    <w:rsid w:val="00A34092"/>
    <w:rsid w:val="00AA7FBF"/>
    <w:rsid w:val="00AC40C1"/>
    <w:rsid w:val="00AE2DFF"/>
    <w:rsid w:val="00AE6E52"/>
    <w:rsid w:val="00AE7924"/>
    <w:rsid w:val="00B217FF"/>
    <w:rsid w:val="00B626F6"/>
    <w:rsid w:val="00BB1F78"/>
    <w:rsid w:val="00BD3D45"/>
    <w:rsid w:val="00BE1197"/>
    <w:rsid w:val="00BF5A05"/>
    <w:rsid w:val="00C00667"/>
    <w:rsid w:val="00C16DFF"/>
    <w:rsid w:val="00C20306"/>
    <w:rsid w:val="00C3290C"/>
    <w:rsid w:val="00C4673A"/>
    <w:rsid w:val="00C5796B"/>
    <w:rsid w:val="00C7638D"/>
    <w:rsid w:val="00CA58C9"/>
    <w:rsid w:val="00CE15BE"/>
    <w:rsid w:val="00CE3DF3"/>
    <w:rsid w:val="00CF77A6"/>
    <w:rsid w:val="00D4553F"/>
    <w:rsid w:val="00D45705"/>
    <w:rsid w:val="00DA10E6"/>
    <w:rsid w:val="00DC55AD"/>
    <w:rsid w:val="00DD2F8C"/>
    <w:rsid w:val="00DE678C"/>
    <w:rsid w:val="00E16BDA"/>
    <w:rsid w:val="00E203BE"/>
    <w:rsid w:val="00E5049A"/>
    <w:rsid w:val="00E63EBA"/>
    <w:rsid w:val="00E874DF"/>
    <w:rsid w:val="00EA15AB"/>
    <w:rsid w:val="00EA32B4"/>
    <w:rsid w:val="00EF1171"/>
    <w:rsid w:val="00F15804"/>
    <w:rsid w:val="00F50B62"/>
    <w:rsid w:val="00F762BD"/>
    <w:rsid w:val="00F81847"/>
    <w:rsid w:val="00F97A81"/>
    <w:rsid w:val="00FB47EB"/>
    <w:rsid w:val="00F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4570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57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style-span">
    <w:name w:val="apple-style-span"/>
    <w:basedOn w:val="a0"/>
    <w:rsid w:val="00CE15BE"/>
  </w:style>
  <w:style w:type="paragraph" w:styleId="a3">
    <w:name w:val="List Paragraph"/>
    <w:basedOn w:val="a"/>
    <w:uiPriority w:val="34"/>
    <w:qFormat/>
    <w:rsid w:val="00810D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45E6"/>
    <w:rPr>
      <w:color w:val="0000FF" w:themeColor="hyperlink"/>
      <w:u w:val="single"/>
    </w:rPr>
  </w:style>
  <w:style w:type="paragraph" w:styleId="a5">
    <w:name w:val="endnote text"/>
    <w:basedOn w:val="a"/>
    <w:link w:val="a6"/>
    <w:uiPriority w:val="99"/>
    <w:semiHidden/>
    <w:unhideWhenUsed/>
    <w:rsid w:val="002C45E6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C45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C45E6"/>
    <w:rPr>
      <w:vertAlign w:val="superscript"/>
    </w:rPr>
  </w:style>
  <w:style w:type="paragraph" w:styleId="a8">
    <w:name w:val="Normal (Web)"/>
    <w:basedOn w:val="a"/>
    <w:uiPriority w:val="99"/>
    <w:unhideWhenUsed/>
    <w:rsid w:val="00E874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4570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57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style-span">
    <w:name w:val="apple-style-span"/>
    <w:basedOn w:val="a0"/>
    <w:rsid w:val="00CE15BE"/>
  </w:style>
  <w:style w:type="paragraph" w:styleId="a3">
    <w:name w:val="List Paragraph"/>
    <w:basedOn w:val="a"/>
    <w:uiPriority w:val="34"/>
    <w:qFormat/>
    <w:rsid w:val="00810D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45E6"/>
    <w:rPr>
      <w:color w:val="0000FF" w:themeColor="hyperlink"/>
      <w:u w:val="single"/>
    </w:rPr>
  </w:style>
  <w:style w:type="paragraph" w:styleId="a5">
    <w:name w:val="endnote text"/>
    <w:basedOn w:val="a"/>
    <w:link w:val="a6"/>
    <w:uiPriority w:val="99"/>
    <w:semiHidden/>
    <w:unhideWhenUsed/>
    <w:rsid w:val="002C45E6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C45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C45E6"/>
    <w:rPr>
      <w:vertAlign w:val="superscript"/>
    </w:rPr>
  </w:style>
  <w:style w:type="paragraph" w:styleId="a8">
    <w:name w:val="Normal (Web)"/>
    <w:basedOn w:val="a"/>
    <w:uiPriority w:val="99"/>
    <w:unhideWhenUsed/>
    <w:rsid w:val="00E874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4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doshkolnik.ru/razvivaushie/33889-statya-ispolzovanie-razvivayuschih-igr-i-posobiiy-v-sensornom-razvitii-mladshih-doshkolnik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429E2-F81B-41AC-A833-76998CBAC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3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11</cp:lastModifiedBy>
  <cp:revision>62</cp:revision>
  <dcterms:created xsi:type="dcterms:W3CDTF">2024-02-11T16:39:00Z</dcterms:created>
  <dcterms:modified xsi:type="dcterms:W3CDTF">2024-02-15T07:25:00Z</dcterms:modified>
</cp:coreProperties>
</file>