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F4A75" w14:textId="3801219D" w:rsidR="00477F6F" w:rsidRPr="002347FE" w:rsidRDefault="002347FE" w:rsidP="002347FE">
      <w:pPr>
        <w:pStyle w:val="a6"/>
        <w:tabs>
          <w:tab w:val="left" w:pos="709"/>
        </w:tabs>
        <w:ind w:left="0" w:firstLine="567"/>
        <w:jc w:val="center"/>
        <w:rPr>
          <w:b/>
          <w:caps/>
          <w:color w:val="000000" w:themeColor="text1"/>
        </w:rPr>
      </w:pPr>
      <w:r w:rsidRPr="002347FE">
        <w:rPr>
          <w:b/>
          <w:iCs/>
          <w:caps/>
          <w:color w:val="000000"/>
          <w:bdr w:val="none" w:sz="0" w:space="0" w:color="auto" w:frame="1"/>
        </w:rPr>
        <w:t>Использование метода «</w:t>
      </w:r>
      <w:r w:rsidR="00282D4B" w:rsidRPr="002347FE">
        <w:rPr>
          <w:b/>
          <w:iCs/>
          <w:caps/>
          <w:color w:val="000000"/>
          <w:bdr w:val="none" w:sz="0" w:space="0" w:color="auto" w:frame="1"/>
        </w:rPr>
        <w:t>Модель трех вопросов</w:t>
      </w:r>
      <w:r w:rsidR="00477F6F" w:rsidRPr="002347FE">
        <w:rPr>
          <w:b/>
          <w:caps/>
          <w:color w:val="000000" w:themeColor="text1"/>
        </w:rPr>
        <w:t>»</w:t>
      </w:r>
      <w:r w:rsidRPr="002347FE">
        <w:rPr>
          <w:b/>
          <w:caps/>
          <w:color w:val="000000" w:themeColor="text1"/>
        </w:rPr>
        <w:t xml:space="preserve"> в образовательной деятельности с детьми дошкольного возраста</w:t>
      </w:r>
    </w:p>
    <w:p w14:paraId="525E0354" w14:textId="77777777" w:rsidR="00282D4B" w:rsidRPr="002347FE" w:rsidRDefault="00282D4B" w:rsidP="00234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671478" w14:textId="77777777" w:rsidR="002347FE" w:rsidRPr="002347FE" w:rsidRDefault="007221A7" w:rsidP="002347F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47FE">
        <w:rPr>
          <w:rFonts w:ascii="Times New Roman" w:hAnsi="Times New Roman" w:cs="Times New Roman"/>
          <w:b/>
          <w:sz w:val="24"/>
          <w:szCs w:val="24"/>
        </w:rPr>
        <w:t>Сагалакова В</w:t>
      </w:r>
      <w:r w:rsidR="00282D4B" w:rsidRPr="002347FE">
        <w:rPr>
          <w:rFonts w:ascii="Times New Roman" w:hAnsi="Times New Roman" w:cs="Times New Roman"/>
          <w:b/>
          <w:sz w:val="24"/>
          <w:szCs w:val="24"/>
        </w:rPr>
        <w:t>.Л.</w:t>
      </w:r>
      <w:r w:rsidRPr="002347F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7850236" w14:textId="1A853B4B" w:rsidR="00870489" w:rsidRPr="002347FE" w:rsidRDefault="007221A7" w:rsidP="002347F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47FE">
        <w:rPr>
          <w:rFonts w:ascii="Times New Roman" w:hAnsi="Times New Roman" w:cs="Times New Roman"/>
          <w:i/>
          <w:sz w:val="24"/>
          <w:szCs w:val="24"/>
        </w:rPr>
        <w:t xml:space="preserve">воспитатель, </w:t>
      </w:r>
      <w:r w:rsidR="002347FE" w:rsidRPr="002347FE">
        <w:rPr>
          <w:rFonts w:ascii="Times New Roman" w:hAnsi="Times New Roman" w:cs="Times New Roman"/>
          <w:i/>
          <w:sz w:val="24"/>
          <w:szCs w:val="24"/>
        </w:rPr>
        <w:t>филиа</w:t>
      </w:r>
      <w:r w:rsidRPr="002347FE">
        <w:rPr>
          <w:rFonts w:ascii="Times New Roman" w:hAnsi="Times New Roman" w:cs="Times New Roman"/>
          <w:i/>
          <w:sz w:val="24"/>
          <w:szCs w:val="24"/>
        </w:rPr>
        <w:t xml:space="preserve">л МБОУ «Белоярская СШ» </w:t>
      </w:r>
      <w:proofErr w:type="spellStart"/>
      <w:r w:rsidRPr="002347FE">
        <w:rPr>
          <w:rFonts w:ascii="Times New Roman" w:hAnsi="Times New Roman" w:cs="Times New Roman"/>
          <w:i/>
          <w:sz w:val="24"/>
          <w:szCs w:val="24"/>
        </w:rPr>
        <w:t>Лукьяновская</w:t>
      </w:r>
      <w:proofErr w:type="spellEnd"/>
      <w:r w:rsidRPr="002347FE">
        <w:rPr>
          <w:rFonts w:ascii="Times New Roman" w:hAnsi="Times New Roman" w:cs="Times New Roman"/>
          <w:i/>
          <w:sz w:val="24"/>
          <w:szCs w:val="24"/>
        </w:rPr>
        <w:t xml:space="preserve"> ОШ»</w:t>
      </w:r>
      <w:r w:rsidR="00282D4B" w:rsidRPr="002347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47FE" w:rsidRPr="002347FE">
        <w:rPr>
          <w:rFonts w:ascii="Times New Roman" w:hAnsi="Times New Roman" w:cs="Times New Roman"/>
          <w:i/>
          <w:sz w:val="24"/>
          <w:szCs w:val="24"/>
        </w:rPr>
        <w:t>СП</w:t>
      </w:r>
      <w:r w:rsidRPr="002347FE">
        <w:rPr>
          <w:rFonts w:ascii="Times New Roman" w:hAnsi="Times New Roman" w:cs="Times New Roman"/>
          <w:i/>
          <w:sz w:val="24"/>
          <w:szCs w:val="24"/>
        </w:rPr>
        <w:t xml:space="preserve"> детский сад «Радуга»</w:t>
      </w:r>
    </w:p>
    <w:p w14:paraId="76C14139" w14:textId="77777777" w:rsidR="002347FE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31067E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ей педагог получает первичную информацию о запасе знаний, представлений детей и помогает ориентироваться в способах получения информации. Действуя по данной технологии в разработке проектов, мы создаем условия для развития самостоятельности и инициативности у детей, их познавательной активности, учитывая их возрастные и индивидуальные особенности.</w:t>
      </w:r>
      <w:r w:rsidR="00AC2105"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 процесс деятельности состоит из четырех этапов:</w:t>
      </w:r>
    </w:p>
    <w:p w14:paraId="500036A7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Выбор темы.</w:t>
      </w:r>
    </w:p>
    <w:p w14:paraId="58E05642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Планирование.</w:t>
      </w:r>
    </w:p>
    <w:p w14:paraId="4859053D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Реализация проекта.</w:t>
      </w:r>
    </w:p>
    <w:p w14:paraId="7B6E1C11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Завершение проекта с дальнейшей презентацией.</w:t>
      </w:r>
    </w:p>
    <w:p w14:paraId="3B71D561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этап основывается на результатах предыдущего, а итог становится основой для планирования индивидуальной работы с детьми.</w:t>
      </w:r>
      <w:r w:rsidR="00AC2105"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чего начинается работа? В создании проекта модель трех вопросов можно разделить на три пункта: план, дело, анализ.</w:t>
      </w:r>
    </w:p>
    <w:p w14:paraId="73024296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План — это утренний групповой сбор.</w:t>
      </w:r>
    </w:p>
    <w:p w14:paraId="7053463C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Дело — это работа в центрах активности.</w:t>
      </w:r>
    </w:p>
    <w:p w14:paraId="040D6F5F" w14:textId="2AAA953D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Анализ— </w:t>
      </w:r>
      <w:proofErr w:type="gramStart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proofErr w:type="gramEnd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ежедневный небольшой итоговый сбор.</w:t>
      </w:r>
      <w:r w:rsidR="005F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Следуя пунктам в создании проекта посредством модели трех вопросов, работу с детьми следует начинать с плана, то есть с Утреннего сбора.</w:t>
      </w:r>
    </w:p>
    <w:p w14:paraId="0493451D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Накануне новой лексической темы вместе с детьми начинается обсуждение. Что они знают и что хотят узнать по этой теме? Все вместе дети отвечают на 3 </w:t>
      </w:r>
      <w:proofErr w:type="gramStart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основных</w:t>
      </w:r>
      <w:proofErr w:type="gramEnd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вопроса:</w:t>
      </w:r>
    </w:p>
    <w:p w14:paraId="46818346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Что мы знаем про это?</w:t>
      </w:r>
    </w:p>
    <w:p w14:paraId="1F5CF4CB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Что хотим узнать?</w:t>
      </w:r>
    </w:p>
    <w:p w14:paraId="7BB57540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Что надо сделать, чтобы это узнать?</w:t>
      </w:r>
    </w:p>
    <w:p w14:paraId="6D257AA2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ответы, идеи детей фиксируются наглядно, записываются печатными буквами на доске (отлично, если некоторые дети уже умеют читать) или фиксируются идеи детей схематично, знаками (для </w:t>
      </w:r>
      <w:proofErr w:type="spellStart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нечитающих</w:t>
      </w:r>
      <w:proofErr w:type="spellEnd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Возле каждой записанной идеи ставится имя ее автора (имя ребенка). Получается своего рода наглядный план работы над темой.</w:t>
      </w:r>
      <w:r w:rsidR="00AC2105"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Заполненная таким образом, «модель трех вопросов» вывешивается в приемной, там, где ее хорошо видят родители. В этом случае родители невольно продолжат разговор с детьми дома — будут спрашивать, подсказывать, вместе посмотрят нужные книги или телепередачи. Таким простым образом взрослые будут включены в образовательный процесс.</w:t>
      </w:r>
      <w:r w:rsidR="00AC2105" w:rsidRPr="00AC2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A9B809" w14:textId="77777777" w:rsidR="00AC2105" w:rsidRPr="00AC2105" w:rsidRDefault="002347FE" w:rsidP="002347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Следующим шагом перед реализацией проекта является создание условий для осуществления задач, поставленных самими детьми. На данном этапе важно правильно организовать развивающую среду. Воспитатель обеспечивает оборудованием и материалами в соответствии с темой проекта, помощниками выступают родители.</w:t>
      </w:r>
      <w:r w:rsidR="00AC2105"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75D91E8" w14:textId="77777777" w:rsidR="00AC2105" w:rsidRPr="00AC2105" w:rsidRDefault="002347FE" w:rsidP="005F62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реализации проекта решаются такие важные задачи, как возможность самостоятельного выбора детьми вида деятельности и максимальная реализация образовательного пространства группы, в работе с которым они формируют специфические знания, умения и навыки. </w:t>
      </w:r>
      <w:proofErr w:type="gramStart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организовывает деятельность детей в центрах активности (Центр литературы, Центр математики и </w:t>
      </w:r>
      <w:proofErr w:type="spellStart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манипулятивных</w:t>
      </w:r>
      <w:proofErr w:type="spellEnd"/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игр, Центр песка и воды, Центр сюжетно-ролевой игры, Центр строительства, Центр кулинарии, Центр науки, Центр искусств и т. д., названия, количество и содержание центров </w:t>
      </w: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активности могут варьироваться), направляет и контролирует осуществление проекта, то есть выступает как организатор, помощник, но не лишает детей самостоятельности.</w:t>
      </w:r>
      <w:proofErr w:type="gramEnd"/>
    </w:p>
    <w:p w14:paraId="3CE51704" w14:textId="50ACE633" w:rsidR="00B720B3" w:rsidRPr="00AC2105" w:rsidRDefault="00B720B3" w:rsidP="002347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07D7618D" w14:textId="77777777" w:rsidR="00B720B3" w:rsidRPr="00AC2105" w:rsidRDefault="00B720B3" w:rsidP="002347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2105">
        <w:rPr>
          <w:bCs/>
          <w:color w:val="000000"/>
        </w:rPr>
        <w:t>Список литературы</w:t>
      </w:r>
    </w:p>
    <w:p w14:paraId="6CC607CE" w14:textId="77777777" w:rsidR="00B720B3" w:rsidRPr="00AC2105" w:rsidRDefault="00B720B3" w:rsidP="002347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C2105">
        <w:rPr>
          <w:color w:val="000000"/>
        </w:rPr>
        <w:t xml:space="preserve">1. Детский совет: методические рекомендации для педагогов/ Л.В. Свирская. М.: Издательство «Национальное образование», 2015. – 80 </w:t>
      </w:r>
      <w:proofErr w:type="spellStart"/>
      <w:r w:rsidRPr="00AC2105">
        <w:rPr>
          <w:color w:val="000000"/>
        </w:rPr>
        <w:t>с.</w:t>
      </w:r>
      <w:proofErr w:type="gramStart"/>
      <w:r w:rsidRPr="00AC2105">
        <w:rPr>
          <w:color w:val="000000"/>
        </w:rPr>
        <w:t>:и</w:t>
      </w:r>
      <w:proofErr w:type="gramEnd"/>
      <w:r w:rsidRPr="00AC2105">
        <w:rPr>
          <w:color w:val="000000"/>
        </w:rPr>
        <w:t>л</w:t>
      </w:r>
      <w:proofErr w:type="spellEnd"/>
      <w:r w:rsidRPr="00AC2105">
        <w:rPr>
          <w:color w:val="000000"/>
        </w:rPr>
        <w:t>. – (Серия «Вдохновение»).</w:t>
      </w:r>
    </w:p>
    <w:p w14:paraId="72435501" w14:textId="337E7FDD" w:rsidR="00B720B3" w:rsidRPr="00AC2105" w:rsidRDefault="006F0359" w:rsidP="002347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720B3" w:rsidRPr="00AC21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«Утро радостных встреч» Л.В. Свирская, 2010 Издательство «Линка-Пресс», 2010.</w:t>
      </w:r>
    </w:p>
    <w:p w14:paraId="6C8C14CC" w14:textId="5D9E6F58" w:rsidR="00CB3A11" w:rsidRPr="00AC2105" w:rsidRDefault="006F0359" w:rsidP="002347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</w:t>
      </w:r>
      <w:r w:rsidR="00CB3A11"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Михайлова-Свирская Л. В. </w:t>
      </w:r>
      <w:r w:rsidR="00CB3A11" w:rsidRPr="00AC2105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Индивидуализация образования</w:t>
      </w:r>
      <w:r w:rsidR="00CB3A11"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детей дошкольного возраста. Пособие для педагогов ДОО. </w:t>
      </w:r>
      <w:proofErr w:type="gramStart"/>
      <w:r w:rsidR="00CB3A11"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-П</w:t>
      </w:r>
      <w:proofErr w:type="gramEnd"/>
      <w:r w:rsidR="00CB3A11"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росвещение, 2015.- 128 с.</w:t>
      </w:r>
    </w:p>
    <w:p w14:paraId="0A02F502" w14:textId="4A5E9794" w:rsidR="00E4560B" w:rsidRPr="00AC2105" w:rsidRDefault="00AC2105" w:rsidP="00234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4. </w:t>
      </w:r>
      <w:hyperlink r:id="rId6" w:history="1">
        <w:r w:rsidRPr="00AC2105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https://vk.com/wall-152236161_25328</w:t>
        </w:r>
      </w:hyperlink>
      <w:r w:rsidRPr="00AC21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sectPr w:rsidR="00E4560B" w:rsidRPr="00AC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✅" style="width:12.15pt;height:12.15pt;visibility:visible;mso-wrap-style:square" o:bullet="t">
        <v:imagedata r:id="rId1" o:title="✅"/>
      </v:shape>
    </w:pict>
  </w:numPicBullet>
  <w:abstractNum w:abstractNumId="0">
    <w:nsid w:val="10E66E8F"/>
    <w:multiLevelType w:val="multilevel"/>
    <w:tmpl w:val="46C4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478E"/>
    <w:multiLevelType w:val="hybridMultilevel"/>
    <w:tmpl w:val="B4F6D19E"/>
    <w:lvl w:ilvl="0" w:tplc="29621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4E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25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0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EB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6E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6CC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0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4C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991646F"/>
    <w:multiLevelType w:val="hybridMultilevel"/>
    <w:tmpl w:val="69685246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38"/>
    <w:rsid w:val="00056489"/>
    <w:rsid w:val="000922E2"/>
    <w:rsid w:val="000B6FFA"/>
    <w:rsid w:val="00100EC8"/>
    <w:rsid w:val="00124A6D"/>
    <w:rsid w:val="00163355"/>
    <w:rsid w:val="002347FE"/>
    <w:rsid w:val="00282D4B"/>
    <w:rsid w:val="003668B9"/>
    <w:rsid w:val="00477F6F"/>
    <w:rsid w:val="005F6205"/>
    <w:rsid w:val="00640C95"/>
    <w:rsid w:val="006F0359"/>
    <w:rsid w:val="007221A7"/>
    <w:rsid w:val="00805138"/>
    <w:rsid w:val="00870489"/>
    <w:rsid w:val="00936CB0"/>
    <w:rsid w:val="009A3637"/>
    <w:rsid w:val="00A175B0"/>
    <w:rsid w:val="00A62202"/>
    <w:rsid w:val="00AC2105"/>
    <w:rsid w:val="00AE6E74"/>
    <w:rsid w:val="00AF1D23"/>
    <w:rsid w:val="00B222E5"/>
    <w:rsid w:val="00B720B3"/>
    <w:rsid w:val="00CB3A11"/>
    <w:rsid w:val="00D805B7"/>
    <w:rsid w:val="00DA53B2"/>
    <w:rsid w:val="00E4560B"/>
    <w:rsid w:val="00EF5DF5"/>
    <w:rsid w:val="00F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9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805138"/>
    <w:rPr>
      <w:i/>
      <w:iCs/>
    </w:rPr>
  </w:style>
  <w:style w:type="character" w:styleId="a5">
    <w:name w:val="Strong"/>
    <w:basedOn w:val="a0"/>
    <w:uiPriority w:val="22"/>
    <w:qFormat/>
    <w:rsid w:val="00CB3A11"/>
    <w:rPr>
      <w:b/>
      <w:bCs/>
    </w:rPr>
  </w:style>
  <w:style w:type="paragraph" w:styleId="a6">
    <w:name w:val="List Paragraph"/>
    <w:basedOn w:val="a"/>
    <w:uiPriority w:val="34"/>
    <w:qFormat/>
    <w:rsid w:val="007221A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82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3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7F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C21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805138"/>
    <w:rPr>
      <w:i/>
      <w:iCs/>
    </w:rPr>
  </w:style>
  <w:style w:type="character" w:styleId="a5">
    <w:name w:val="Strong"/>
    <w:basedOn w:val="a0"/>
    <w:uiPriority w:val="22"/>
    <w:qFormat/>
    <w:rsid w:val="00CB3A11"/>
    <w:rPr>
      <w:b/>
      <w:bCs/>
    </w:rPr>
  </w:style>
  <w:style w:type="paragraph" w:styleId="a6">
    <w:name w:val="List Paragraph"/>
    <w:basedOn w:val="a"/>
    <w:uiPriority w:val="34"/>
    <w:qFormat/>
    <w:rsid w:val="007221A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82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3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7F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C2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2236161_253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Сагалакова</dc:creator>
  <cp:keywords/>
  <dc:description/>
  <cp:lastModifiedBy>11</cp:lastModifiedBy>
  <cp:revision>13</cp:revision>
  <dcterms:created xsi:type="dcterms:W3CDTF">2024-02-06T12:18:00Z</dcterms:created>
  <dcterms:modified xsi:type="dcterms:W3CDTF">2024-02-13T04:23:00Z</dcterms:modified>
</cp:coreProperties>
</file>