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DB" w:rsidRPr="001112DB" w:rsidRDefault="00DB6ED2" w:rsidP="001112DB">
      <w:pPr>
        <w:pStyle w:val="sfst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>
        <w:rPr>
          <w:b/>
          <w:bCs/>
        </w:rPr>
        <w:t xml:space="preserve">ИНТЕРАКТИВНАЯ ИГРА КАК СРЕДСТВО ФОРМИРОВАНИЯ ПОЗНАВАТЕЛЬНОГО ИНТЕРЕСА У СТАРШИХ ДОШКОЛЬНИКОВ </w:t>
      </w:r>
    </w:p>
    <w:p w:rsidR="00984C7F" w:rsidRDefault="00984C7F" w:rsidP="00984C7F">
      <w:pPr>
        <w:pStyle w:val="sfst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</w:p>
    <w:p w:rsidR="00984C7F" w:rsidRPr="00984C7F" w:rsidRDefault="00984C7F" w:rsidP="00984C7F">
      <w:pPr>
        <w:pStyle w:val="sfst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984C7F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 xml:space="preserve">Арестова Е.Г., Королева С.А.  </w:t>
      </w:r>
    </w:p>
    <w:p w:rsidR="00332A69" w:rsidRPr="00984C7F" w:rsidRDefault="00984C7F" w:rsidP="00984C7F">
      <w:pPr>
        <w:pStyle w:val="sfst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984C7F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 xml:space="preserve">воспитатели МБДОУ </w:t>
      </w:r>
      <w:r w:rsidR="00DB6ED2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 xml:space="preserve">г. Абакан </w:t>
      </w:r>
      <w:r w:rsidRPr="00984C7F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«Д/с «Аленький цветочек»</w:t>
      </w:r>
    </w:p>
    <w:p w:rsidR="00DB6ED2" w:rsidRPr="00AC574F" w:rsidRDefault="00072C84" w:rsidP="00DB6ED2">
      <w:pPr>
        <w:pStyle w:val="sfst"/>
        <w:shd w:val="clear" w:color="auto" w:fill="FFFFFF"/>
        <w:spacing w:before="0" w:beforeAutospacing="0" w:after="0" w:afterAutospacing="0"/>
        <w:ind w:firstLine="567"/>
        <w:jc w:val="both"/>
      </w:pPr>
      <w:r w:rsidRPr="00AC574F">
        <w:t xml:space="preserve">Система дошкольного образования проживает сегодня период серьезного обновления. Изменились формы организации образовательной деятельности, программы, социокультурная среда, в которой растут современные дети. </w:t>
      </w:r>
      <w:r w:rsidR="00DB6ED2" w:rsidRPr="00AC574F">
        <w:rPr>
          <w:color w:val="000000"/>
          <w:shd w:val="clear" w:color="auto" w:fill="FFFFFF"/>
        </w:rPr>
        <w:t>Понятие «</w:t>
      </w:r>
      <w:r w:rsidR="00DB6ED2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игровые</w:t>
      </w:r>
      <w:r w:rsidR="00DB6ED2" w:rsidRPr="00AC574F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технологии</w:t>
      </w:r>
      <w:r w:rsidR="00DB6ED2" w:rsidRPr="00AC574F">
        <w:rPr>
          <w:color w:val="000000"/>
          <w:shd w:val="clear" w:color="auto" w:fill="FFFFFF"/>
        </w:rPr>
        <w:t>» включает достаточно большую группу методов и приемов организации педагогического процесса в форме различных педагогических игр.</w:t>
      </w:r>
      <w:r w:rsidR="00DB6ED2" w:rsidRPr="00AC574F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</w:t>
      </w:r>
      <w:r w:rsidR="00DB6ED2" w:rsidRPr="00AC574F">
        <w:t>Однако одним из наиболее актуальных направлений в современных игровых технологиях являются информационные компьютерные технологии. Информационные технологии значительно расширяют возможности родителей, педагогов и специалистов в сфере раннего обучения.</w:t>
      </w:r>
      <w:r w:rsidR="00DB6ED2">
        <w:t xml:space="preserve"> </w:t>
      </w:r>
      <w:r w:rsidR="00DB6ED2" w:rsidRPr="00AC574F">
        <w:t xml:space="preserve">Технология игрового обучения опирается на принцип активности ребенка, характеризуется высоким уровнем мотивации и определяется естественной потребностью дошкольника. Роль педагога заключается в создании и организации предметно-пространственной </w:t>
      </w:r>
      <w:r w:rsidR="00DB6ED2">
        <w:t xml:space="preserve">развивающей </w:t>
      </w:r>
      <w:r w:rsidR="00DB6ED2" w:rsidRPr="00AC574F">
        <w:t>среды.</w:t>
      </w:r>
    </w:p>
    <w:p w:rsidR="00DB6ED2" w:rsidRPr="00AC574F" w:rsidRDefault="00072C84" w:rsidP="00DB6ED2">
      <w:pPr>
        <w:pStyle w:val="sfst"/>
        <w:shd w:val="clear" w:color="auto" w:fill="FFFFFF"/>
        <w:spacing w:before="0" w:beforeAutospacing="0" w:after="0" w:afterAutospacing="0"/>
        <w:ind w:firstLine="567"/>
        <w:jc w:val="both"/>
      </w:pPr>
      <w:r w:rsidRPr="00AC574F">
        <w:t>Мы живем в такое время, что интерактивные технологии быстро проникают в дома, школы, и в дошкольные учреждения.</w:t>
      </w:r>
      <w:r w:rsidR="00DB6ED2" w:rsidRPr="00DB6ED2">
        <w:rPr>
          <w:color w:val="000000"/>
          <w:shd w:val="clear" w:color="auto" w:fill="FFFFFF"/>
        </w:rPr>
        <w:t xml:space="preserve"> </w:t>
      </w:r>
    </w:p>
    <w:p w:rsidR="00072C84" w:rsidRPr="00AC574F" w:rsidRDefault="00072C84" w:rsidP="00B3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4F"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1112DB" w:rsidRPr="00AC574F">
        <w:rPr>
          <w:rFonts w:ascii="Times New Roman" w:hAnsi="Times New Roman" w:cs="Times New Roman"/>
          <w:sz w:val="24"/>
          <w:szCs w:val="24"/>
        </w:rPr>
        <w:t>педагогической деятельности</w:t>
      </w:r>
      <w:r w:rsidRPr="00AC574F">
        <w:rPr>
          <w:rFonts w:ascii="Times New Roman" w:hAnsi="Times New Roman" w:cs="Times New Roman"/>
          <w:sz w:val="24"/>
          <w:szCs w:val="24"/>
        </w:rPr>
        <w:t xml:space="preserve"> </w:t>
      </w:r>
      <w:r w:rsidR="000C21CF" w:rsidRPr="00AC574F">
        <w:rPr>
          <w:rFonts w:ascii="Times New Roman" w:hAnsi="Times New Roman" w:cs="Times New Roman"/>
          <w:sz w:val="24"/>
          <w:szCs w:val="24"/>
        </w:rPr>
        <w:t>мы</w:t>
      </w:r>
      <w:r w:rsidRPr="00AC574F">
        <w:rPr>
          <w:rFonts w:ascii="Times New Roman" w:hAnsi="Times New Roman" w:cs="Times New Roman"/>
          <w:sz w:val="24"/>
          <w:szCs w:val="24"/>
        </w:rPr>
        <w:t xml:space="preserve"> часто использу</w:t>
      </w:r>
      <w:r w:rsidR="000C21CF" w:rsidRPr="00AC574F">
        <w:rPr>
          <w:rFonts w:ascii="Times New Roman" w:hAnsi="Times New Roman" w:cs="Times New Roman"/>
          <w:sz w:val="24"/>
          <w:szCs w:val="24"/>
        </w:rPr>
        <w:t>ем</w:t>
      </w:r>
      <w:r w:rsidRPr="00AC574F">
        <w:rPr>
          <w:rFonts w:ascii="Times New Roman" w:hAnsi="Times New Roman" w:cs="Times New Roman"/>
          <w:sz w:val="24"/>
          <w:szCs w:val="24"/>
        </w:rPr>
        <w:t xml:space="preserve"> мультимедийные ресурсы, на сегодняшний день таких ресурсов существуют довольно много и</w:t>
      </w:r>
      <w:r w:rsidR="00AC0EDC">
        <w:rPr>
          <w:rFonts w:ascii="Times New Roman" w:hAnsi="Times New Roman" w:cs="Times New Roman"/>
          <w:sz w:val="24"/>
          <w:szCs w:val="24"/>
        </w:rPr>
        <w:t>,</w:t>
      </w:r>
      <w:r w:rsidRPr="00AC574F">
        <w:rPr>
          <w:rFonts w:ascii="Times New Roman" w:hAnsi="Times New Roman" w:cs="Times New Roman"/>
          <w:sz w:val="24"/>
          <w:szCs w:val="24"/>
        </w:rPr>
        <w:t xml:space="preserve"> несомненно</w:t>
      </w:r>
      <w:r w:rsidR="00AC0EDC">
        <w:rPr>
          <w:rFonts w:ascii="Times New Roman" w:hAnsi="Times New Roman" w:cs="Times New Roman"/>
          <w:sz w:val="24"/>
          <w:szCs w:val="24"/>
        </w:rPr>
        <w:t>,</w:t>
      </w:r>
      <w:r w:rsidRPr="00AC574F">
        <w:rPr>
          <w:rFonts w:ascii="Times New Roman" w:hAnsi="Times New Roman" w:cs="Times New Roman"/>
          <w:sz w:val="24"/>
          <w:szCs w:val="24"/>
        </w:rPr>
        <w:t xml:space="preserve"> каждый из них интересен по-своему. Подробнее </w:t>
      </w:r>
      <w:r w:rsidR="000C21CF" w:rsidRPr="00AC574F">
        <w:rPr>
          <w:rFonts w:ascii="Times New Roman" w:hAnsi="Times New Roman" w:cs="Times New Roman"/>
          <w:sz w:val="24"/>
          <w:szCs w:val="24"/>
        </w:rPr>
        <w:t>хочется остановиться</w:t>
      </w:r>
      <w:r w:rsidRPr="00AC574F">
        <w:rPr>
          <w:rFonts w:ascii="Times New Roman" w:hAnsi="Times New Roman" w:cs="Times New Roman"/>
          <w:sz w:val="24"/>
          <w:szCs w:val="24"/>
        </w:rPr>
        <w:t xml:space="preserve"> на одном из </w:t>
      </w:r>
      <w:r w:rsidR="00F45C59" w:rsidRPr="00AC574F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Pr="00AC574F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AC574F">
        <w:rPr>
          <w:rFonts w:ascii="Times New Roman" w:hAnsi="Times New Roman" w:cs="Times New Roman"/>
          <w:sz w:val="24"/>
          <w:szCs w:val="24"/>
        </w:rPr>
        <w:t xml:space="preserve">, который доказал свою эффективность за годы работы в дошкольном образовании. </w:t>
      </w:r>
    </w:p>
    <w:p w:rsidR="000C21CF" w:rsidRPr="00AC574F" w:rsidRDefault="00AC0EDC" w:rsidP="00B3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420881"/>
      <w:proofErr w:type="gramStart"/>
      <w:r>
        <w:rPr>
          <w:rFonts w:ascii="Times New Roman" w:hAnsi="Times New Roman" w:cs="Times New Roman"/>
          <w:sz w:val="24"/>
          <w:szCs w:val="24"/>
        </w:rPr>
        <w:t>Авторские</w:t>
      </w:r>
      <w:r w:rsidR="000C21CF" w:rsidRPr="00AC574F">
        <w:rPr>
          <w:rFonts w:ascii="Times New Roman" w:hAnsi="Times New Roman" w:cs="Times New Roman"/>
          <w:sz w:val="24"/>
          <w:szCs w:val="24"/>
        </w:rPr>
        <w:t xml:space="preserve"> интерактивные игры, презентации, викторины и многое другое </w:t>
      </w:r>
      <w:r w:rsidR="001F0B2B" w:rsidRPr="00AC574F">
        <w:rPr>
          <w:rFonts w:ascii="Times New Roman" w:hAnsi="Times New Roman" w:cs="Times New Roman"/>
          <w:sz w:val="24"/>
          <w:szCs w:val="24"/>
        </w:rPr>
        <w:t xml:space="preserve">вот уже на протяжении нескольких лет </w:t>
      </w:r>
      <w:r w:rsidR="000C21CF" w:rsidRPr="00AC574F">
        <w:rPr>
          <w:rFonts w:ascii="Times New Roman" w:hAnsi="Times New Roman" w:cs="Times New Roman"/>
          <w:sz w:val="24"/>
          <w:szCs w:val="24"/>
        </w:rPr>
        <w:t xml:space="preserve">мы создаем в программе </w:t>
      </w:r>
      <w:r w:rsidR="000C21CF" w:rsidRPr="00AC574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0C21CF" w:rsidRPr="00AC574F">
        <w:rPr>
          <w:rFonts w:ascii="Times New Roman" w:hAnsi="Times New Roman" w:cs="Times New Roman"/>
          <w:sz w:val="24"/>
          <w:szCs w:val="24"/>
        </w:rPr>
        <w:t xml:space="preserve"> </w:t>
      </w:r>
      <w:r w:rsidR="000C21CF" w:rsidRPr="00AC574F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C21CF" w:rsidRPr="00AC574F">
        <w:rPr>
          <w:rFonts w:ascii="Times New Roman" w:hAnsi="Times New Roman" w:cs="Times New Roman"/>
          <w:sz w:val="24"/>
          <w:szCs w:val="24"/>
        </w:rPr>
        <w:t xml:space="preserve"> </w:t>
      </w:r>
      <w:r w:rsidR="000C21CF" w:rsidRPr="00AC574F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C21CF" w:rsidRPr="00AC574F">
        <w:rPr>
          <w:rFonts w:ascii="Times New Roman" w:hAnsi="Times New Roman" w:cs="Times New Roman"/>
          <w:sz w:val="24"/>
          <w:szCs w:val="24"/>
        </w:rPr>
        <w:t>, потому что здесь есть большие возможности для того, чтобы создавать наглядные пособия и дидактический материал, который привлекает внимание детей и способствует более эффективному усвоению материала</w:t>
      </w:r>
      <w:bookmarkEnd w:id="0"/>
      <w:r w:rsidR="000C21CF" w:rsidRPr="00AC574F">
        <w:rPr>
          <w:rFonts w:ascii="Times New Roman" w:hAnsi="Times New Roman" w:cs="Times New Roman"/>
          <w:sz w:val="24"/>
          <w:szCs w:val="24"/>
        </w:rPr>
        <w:t xml:space="preserve"> и позволяют сделать образовательный процесс интересней, красочней, познавательней, а самое главное в доступной для</w:t>
      </w:r>
      <w:proofErr w:type="gramEnd"/>
      <w:r w:rsidR="000C21CF" w:rsidRPr="00AC574F">
        <w:rPr>
          <w:rFonts w:ascii="Times New Roman" w:hAnsi="Times New Roman" w:cs="Times New Roman"/>
          <w:sz w:val="24"/>
          <w:szCs w:val="24"/>
        </w:rPr>
        <w:t xml:space="preserve"> детей форме. Интерактивные игры и задания гармонично вписываются в любую форму образовательной деятельности.</w:t>
      </w:r>
    </w:p>
    <w:p w:rsidR="000C21CF" w:rsidRPr="00AC574F" w:rsidRDefault="000C21CF" w:rsidP="00B34A3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C574F">
        <w:t xml:space="preserve">Выбор такой формы работы, обусловлен </w:t>
      </w:r>
      <w:r w:rsidRPr="00AC574F">
        <w:rPr>
          <w:rStyle w:val="a4"/>
          <w:b w:val="0"/>
        </w:rPr>
        <w:t xml:space="preserve">возможностью погрузить дошкольников в определенную игровую ситуацию, сделать </w:t>
      </w:r>
      <w:r w:rsidR="001F0B2B" w:rsidRPr="00AC574F">
        <w:rPr>
          <w:rStyle w:val="a4"/>
          <w:b w:val="0"/>
        </w:rPr>
        <w:t>образовательный процесс</w:t>
      </w:r>
      <w:r w:rsidRPr="00AC574F">
        <w:rPr>
          <w:rStyle w:val="a4"/>
          <w:b w:val="0"/>
        </w:rPr>
        <w:t xml:space="preserve"> более содержательным, интересным, современным.</w:t>
      </w:r>
    </w:p>
    <w:p w:rsidR="000C21CF" w:rsidRPr="00DB6ED2" w:rsidRDefault="000C21CF" w:rsidP="00B3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74F">
        <w:rPr>
          <w:rFonts w:ascii="Times New Roman" w:hAnsi="Times New Roman" w:cs="Times New Roman"/>
          <w:sz w:val="24"/>
          <w:szCs w:val="24"/>
        </w:rPr>
        <w:t xml:space="preserve">Коротко расскажем о возможностях </w:t>
      </w:r>
      <w:proofErr w:type="spellStart"/>
      <w:r w:rsidRPr="00AC574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C5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4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AC574F">
        <w:rPr>
          <w:rFonts w:ascii="Times New Roman" w:hAnsi="Times New Roman" w:cs="Times New Roman"/>
          <w:sz w:val="24"/>
          <w:szCs w:val="24"/>
        </w:rPr>
        <w:t xml:space="preserve">, который как мы считаем, </w:t>
      </w:r>
      <w:r w:rsidRPr="00DB6ED2">
        <w:rPr>
          <w:rFonts w:ascii="Times New Roman" w:hAnsi="Times New Roman" w:cs="Times New Roman"/>
          <w:sz w:val="24"/>
          <w:szCs w:val="24"/>
        </w:rPr>
        <w:t>является</w:t>
      </w:r>
      <w:r w:rsidRPr="00DB6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эффективным образовательным средством, благодаря своей интерактивности, гибкости и возможности интеграции различных типов информации и при этом он довольно прост в использовании.</w:t>
      </w:r>
    </w:p>
    <w:p w:rsidR="001F0B2B" w:rsidRPr="00DB6ED2" w:rsidRDefault="000C21CF" w:rsidP="00DB6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853149"/>
      <w:proofErr w:type="spellStart"/>
      <w:r w:rsidRPr="00DB6ED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B6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D2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B6ED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B6ED2">
        <w:rPr>
          <w:rFonts w:ascii="Times New Roman" w:hAnsi="Times New Roman" w:cs="Times New Roman"/>
          <w:sz w:val="24"/>
          <w:szCs w:val="24"/>
        </w:rPr>
        <w:t>— это довольно мощный графический редактор для создания презентаций, он позволяет организовать показ слайдов, на которых могут размещаться совершенно любые блоки контента — это текст, аудио, видео файлы, различные фигуры, сложные и объёмные графики, диаграммы, анимации. Возможности этого ресурса помогают довольно существенно экономить время на оформлении презентации, благодаря огромному количеству тем и шаблонов, доступных совершенно бесплатно. Приложение позволяет создавать, редактировать и просматривать презентации, где угодно, когда угодно и с любого устройства.</w:t>
      </w:r>
      <w:r w:rsidR="00DB6ED2" w:rsidRPr="00DB6ED2">
        <w:rPr>
          <w:rFonts w:ascii="Times New Roman" w:hAnsi="Times New Roman" w:cs="Times New Roman"/>
          <w:sz w:val="24"/>
          <w:szCs w:val="24"/>
        </w:rPr>
        <w:t xml:space="preserve"> </w:t>
      </w:r>
      <w:r w:rsidR="001F0B2B" w:rsidRPr="00DB6ED2">
        <w:rPr>
          <w:rFonts w:ascii="Times New Roman" w:hAnsi="Times New Roman" w:cs="Times New Roman"/>
          <w:sz w:val="24"/>
          <w:szCs w:val="24"/>
        </w:rPr>
        <w:t>Программа позволяет удобно и наглядно презентовать любую информацию, создавать слайды и наполнять их содержимым. Здесь можно настроить внешний вид презентации и добавить различные визуальные эффекты, можно просматривать, редактировать, создавать, сохранять и демонстрировать показы слайдов с текстом, фигурами, изображениями, анимацией, видеороликами и многими другими элементами, что дает возможность моделировать различные ситуации, в том числе и такие, которые нельзя или сложно увидеть в повседневной жизни.</w:t>
      </w:r>
    </w:p>
    <w:p w:rsidR="001F0B2B" w:rsidRPr="00AC574F" w:rsidRDefault="001F0B2B" w:rsidP="00B3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ED2">
        <w:rPr>
          <w:rFonts w:ascii="Times New Roman" w:hAnsi="Times New Roman" w:cs="Times New Roman"/>
          <w:sz w:val="24"/>
          <w:szCs w:val="24"/>
        </w:rPr>
        <w:lastRenderedPageBreak/>
        <w:t>Ресурс помогает создавать</w:t>
      </w:r>
      <w:r w:rsidRPr="00AC574F">
        <w:rPr>
          <w:rFonts w:ascii="Times New Roman" w:hAnsi="Times New Roman" w:cs="Times New Roman"/>
          <w:sz w:val="24"/>
          <w:szCs w:val="24"/>
        </w:rPr>
        <w:t xml:space="preserve"> различный наглядный материал, игры, викторины, кроссворды, книги, слайд – фильмы и многое другое и использовать в работе с детьми, родителями, коллегами. Здесь быстро и просто создать электронные интерактивные игры, упражнения, </w:t>
      </w:r>
      <w:r w:rsidR="001112DB" w:rsidRPr="00AC574F">
        <w:rPr>
          <w:rFonts w:ascii="Times New Roman" w:hAnsi="Times New Roman" w:cs="Times New Roman"/>
          <w:sz w:val="24"/>
          <w:szCs w:val="24"/>
        </w:rPr>
        <w:t xml:space="preserve">виртуальные экскурсии, </w:t>
      </w:r>
      <w:proofErr w:type="gramStart"/>
      <w:r w:rsidRPr="00AC574F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AC574F">
        <w:rPr>
          <w:rFonts w:ascii="Times New Roman" w:hAnsi="Times New Roman" w:cs="Times New Roman"/>
          <w:sz w:val="24"/>
          <w:szCs w:val="24"/>
        </w:rPr>
        <w:t xml:space="preserve"> смоделировать различные ситуации и многое другое.</w:t>
      </w:r>
      <w:r w:rsidR="00DB6ED2">
        <w:rPr>
          <w:rFonts w:ascii="Times New Roman" w:hAnsi="Times New Roman" w:cs="Times New Roman"/>
          <w:sz w:val="24"/>
          <w:szCs w:val="24"/>
        </w:rPr>
        <w:t xml:space="preserve"> </w:t>
      </w:r>
      <w:r w:rsidRPr="00AC574F">
        <w:rPr>
          <w:rFonts w:ascii="Times New Roman" w:hAnsi="Times New Roman" w:cs="Times New Roman"/>
          <w:sz w:val="24"/>
          <w:szCs w:val="24"/>
        </w:rPr>
        <w:t xml:space="preserve">Особый интерес у детей вызывают авторские игры, которые позволяют индивидуализировать обучение, регулировать темп и количество решаемых задач, развивают логическое мышление, воображение детей, помогают эффективно осваивать материал. </w:t>
      </w:r>
      <w:r w:rsidRPr="00AC574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574F">
        <w:rPr>
          <w:rFonts w:ascii="Times New Roman" w:hAnsi="Times New Roman" w:cs="Times New Roman"/>
          <w:sz w:val="24"/>
          <w:szCs w:val="24"/>
        </w:rPr>
        <w:t>Интерактивность презентациям придают гиперссылки, они очень удобны при работе с презентациями больших размеров со сложной схемой, где необходим переход по слайдам в определенном, нужном педагогу порядке, а не линейно (последовательно).</w:t>
      </w:r>
      <w:r w:rsidR="00DB6ED2">
        <w:rPr>
          <w:rFonts w:ascii="Times New Roman" w:hAnsi="Times New Roman" w:cs="Times New Roman"/>
          <w:sz w:val="24"/>
          <w:szCs w:val="24"/>
        </w:rPr>
        <w:t xml:space="preserve"> </w:t>
      </w:r>
      <w:r w:rsidRPr="00AC574F">
        <w:rPr>
          <w:rFonts w:ascii="Times New Roman" w:hAnsi="Times New Roman" w:cs="Times New Roman"/>
          <w:sz w:val="24"/>
          <w:szCs w:val="24"/>
        </w:rPr>
        <w:t>Чтобы «оживить» презентацию используем анимацию и видеоролики.</w:t>
      </w:r>
      <w:r w:rsidRPr="00AC5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A35">
        <w:rPr>
          <w:rFonts w:ascii="Times New Roman" w:hAnsi="Times New Roman" w:cs="Times New Roman"/>
          <w:sz w:val="24"/>
          <w:szCs w:val="24"/>
        </w:rPr>
        <w:t>Триггеры -</w:t>
      </w:r>
      <w:r w:rsidRPr="00AC574F">
        <w:rPr>
          <w:rFonts w:ascii="Times New Roman" w:hAnsi="Times New Roman" w:cs="Times New Roman"/>
          <w:sz w:val="24"/>
          <w:szCs w:val="24"/>
        </w:rPr>
        <w:t xml:space="preserve"> это инструмент, который создает «горячую клавишу» для запуска анимации, аудио- и видеоэффектов. Один клик мышью – и выбранный объект (картинка, фигура, отдельное слово) приходит в движение на слайде: исчезает, выезжает справа или слева, меняет цвет.</w:t>
      </w:r>
    </w:p>
    <w:p w:rsidR="001F0B2B" w:rsidRPr="00AC574F" w:rsidRDefault="001F0B2B" w:rsidP="00B3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4F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целесообразно комментировать презентац</w:t>
      </w:r>
      <w:r w:rsidR="00B34A35">
        <w:rPr>
          <w:rFonts w:ascii="Times New Roman" w:hAnsi="Times New Roman" w:cs="Times New Roman"/>
          <w:sz w:val="24"/>
          <w:szCs w:val="24"/>
        </w:rPr>
        <w:t>ию, для этого на слайды добавляем</w:t>
      </w:r>
      <w:r w:rsidRPr="00AC574F">
        <w:rPr>
          <w:rFonts w:ascii="Times New Roman" w:hAnsi="Times New Roman" w:cs="Times New Roman"/>
          <w:sz w:val="24"/>
          <w:szCs w:val="24"/>
        </w:rPr>
        <w:t xml:space="preserve"> различные готовые звукозаписи или звуковые файлы, используя специальные программы работы со звуком. Ресурс имеет собственные инструменты рисования, бесчисленное количество графических клипов, разных шаблонов, возможность интегрировать различные совместимые с ним приложения.</w:t>
      </w:r>
      <w:r w:rsidR="00DB6ED2">
        <w:rPr>
          <w:rFonts w:ascii="Times New Roman" w:hAnsi="Times New Roman" w:cs="Times New Roman"/>
          <w:sz w:val="24"/>
          <w:szCs w:val="24"/>
        </w:rPr>
        <w:t xml:space="preserve"> </w:t>
      </w:r>
      <w:r w:rsidRPr="00AC574F">
        <w:rPr>
          <w:rFonts w:ascii="Times New Roman" w:hAnsi="Times New Roman" w:cs="Times New Roman"/>
          <w:sz w:val="24"/>
          <w:szCs w:val="24"/>
        </w:rPr>
        <w:t xml:space="preserve">В силу того, что у детей дошкольного возраста не сформирован навык чтения или сформирован слабо, презентация </w:t>
      </w:r>
      <w:r w:rsidR="00B34A35">
        <w:rPr>
          <w:rFonts w:ascii="Times New Roman" w:hAnsi="Times New Roman" w:cs="Times New Roman"/>
          <w:sz w:val="24"/>
          <w:szCs w:val="24"/>
        </w:rPr>
        <w:t>включает в</w:t>
      </w:r>
      <w:r w:rsidRPr="00AC574F">
        <w:rPr>
          <w:rFonts w:ascii="Times New Roman" w:hAnsi="Times New Roman" w:cs="Times New Roman"/>
          <w:sz w:val="24"/>
          <w:szCs w:val="24"/>
        </w:rPr>
        <w:t xml:space="preserve"> себя минимум текстовой информации и максимум объектов визуализации. Текстовый материал </w:t>
      </w:r>
      <w:r w:rsidR="00B34A35">
        <w:rPr>
          <w:rFonts w:ascii="Times New Roman" w:hAnsi="Times New Roman" w:cs="Times New Roman"/>
          <w:sz w:val="24"/>
          <w:szCs w:val="24"/>
        </w:rPr>
        <w:t>представлен нами</w:t>
      </w:r>
      <w:r w:rsidRPr="00AC574F">
        <w:rPr>
          <w:rFonts w:ascii="Times New Roman" w:hAnsi="Times New Roman" w:cs="Times New Roman"/>
          <w:sz w:val="24"/>
          <w:szCs w:val="24"/>
        </w:rPr>
        <w:t xml:space="preserve"> в виде названий слайдов или коротких вопросов к слайду. Буквы </w:t>
      </w:r>
      <w:r w:rsidR="00836666">
        <w:rPr>
          <w:rFonts w:ascii="Times New Roman" w:hAnsi="Times New Roman" w:cs="Times New Roman"/>
          <w:sz w:val="24"/>
          <w:szCs w:val="24"/>
        </w:rPr>
        <w:t>крупные, легко читаемые, контрастные</w:t>
      </w:r>
      <w:r w:rsidRPr="00AC574F">
        <w:rPr>
          <w:rFonts w:ascii="Times New Roman" w:hAnsi="Times New Roman" w:cs="Times New Roman"/>
          <w:sz w:val="24"/>
          <w:szCs w:val="24"/>
        </w:rPr>
        <w:t xml:space="preserve"> по отношению к фону, чтобы дети, осваивающие навык чтения, могли самостоятельно прочитать слова. Ос</w:t>
      </w:r>
      <w:r w:rsidR="00836666">
        <w:rPr>
          <w:rFonts w:ascii="Times New Roman" w:hAnsi="Times New Roman" w:cs="Times New Roman"/>
          <w:sz w:val="24"/>
          <w:szCs w:val="24"/>
        </w:rPr>
        <w:t>новное содержание слайдов состоит</w:t>
      </w:r>
      <w:r w:rsidRPr="00AC574F">
        <w:rPr>
          <w:rFonts w:ascii="Times New Roman" w:hAnsi="Times New Roman" w:cs="Times New Roman"/>
          <w:sz w:val="24"/>
          <w:szCs w:val="24"/>
        </w:rPr>
        <w:t>, прежде всего, из аудиовизуального ряда, видео, подборки фотографий или серии предметных картинок, что в наилучшей степени отвечает наглядно-образному мышлению дошкольников.</w:t>
      </w:r>
    </w:p>
    <w:p w:rsidR="000C21CF" w:rsidRPr="00AC574F" w:rsidRDefault="001F0B2B" w:rsidP="00B34A3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C574F">
        <w:rPr>
          <w:rStyle w:val="a4"/>
          <w:b w:val="0"/>
        </w:rPr>
        <w:t xml:space="preserve">При использовании мультимедийных презентаций в сочетании с традиционными методами обучения, эффективность </w:t>
      </w:r>
      <w:r w:rsidR="00836666">
        <w:rPr>
          <w:rStyle w:val="a4"/>
          <w:b w:val="0"/>
        </w:rPr>
        <w:t>образовательной деятельности</w:t>
      </w:r>
      <w:r w:rsidRPr="00AC574F">
        <w:rPr>
          <w:rStyle w:val="a4"/>
          <w:b w:val="0"/>
        </w:rPr>
        <w:t xml:space="preserve">  значительно повышается, что способствует развитию мышления, памяти, внимания, воображения и творчества ребенка.</w:t>
      </w:r>
      <w:r w:rsidR="00DB6ED2">
        <w:rPr>
          <w:rStyle w:val="a4"/>
          <w:b w:val="0"/>
        </w:rPr>
        <w:t xml:space="preserve"> </w:t>
      </w:r>
      <w:r w:rsidRPr="00AC574F">
        <w:t xml:space="preserve">Данный ресурс эффективно </w:t>
      </w:r>
      <w:r w:rsidR="00B34A35">
        <w:t>используется нами</w:t>
      </w:r>
      <w:r w:rsidRPr="00AC574F">
        <w:t xml:space="preserve"> при фронтальной, групповой и индивидуальной работе с детьми.</w:t>
      </w:r>
      <w:r w:rsidR="00DB6ED2">
        <w:t xml:space="preserve"> </w:t>
      </w:r>
      <w:r w:rsidR="000C21CF" w:rsidRPr="00AC574F">
        <w:t xml:space="preserve">Интерактивные </w:t>
      </w:r>
      <w:r w:rsidR="00B34A35">
        <w:t>игр</w:t>
      </w:r>
      <w:r w:rsidR="0007488E">
        <w:t>ы</w:t>
      </w:r>
      <w:r w:rsidR="00B34A35">
        <w:t xml:space="preserve"> </w:t>
      </w:r>
      <w:r w:rsidR="000C21CF" w:rsidRPr="00AC574F">
        <w:t>вызывают особый интерес у детей и позволяют индивидуализировать обучение, помогают эффективно осваивать материал, развивают логическое мышление, воображение.</w:t>
      </w:r>
      <w:r w:rsidR="00DB6ED2">
        <w:t xml:space="preserve"> </w:t>
      </w:r>
      <w:r w:rsidRPr="00AC574F">
        <w:t>Мы с</w:t>
      </w:r>
      <w:r w:rsidR="000C21CF" w:rsidRPr="00AC574F">
        <w:t>чита</w:t>
      </w:r>
      <w:r w:rsidRPr="00AC574F">
        <w:t>ем</w:t>
      </w:r>
      <w:r w:rsidR="000C21CF" w:rsidRPr="00AC574F">
        <w:t>, что умение планировать и моделировать образовательный процесс с использованием ИКТ, помогает педагогу решать конкретные образовательные задачи, повышать познавательную активность и мотивацию дошкольников.</w:t>
      </w:r>
      <w:r w:rsidR="00DB6ED2">
        <w:t xml:space="preserve"> </w:t>
      </w:r>
      <w:r w:rsidR="000C21CF" w:rsidRPr="00AC574F">
        <w:t>Использование информационно-коммуникационных технологий, способствует повышению профессионального уровня</w:t>
      </w:r>
      <w:r w:rsidRPr="00AC574F">
        <w:t xml:space="preserve"> </w:t>
      </w:r>
      <w:r w:rsidR="000C21CF" w:rsidRPr="00AC574F">
        <w:t>педагога, а также</w:t>
      </w:r>
      <w:r w:rsidR="00B34A35">
        <w:t>,</w:t>
      </w:r>
      <w:r w:rsidR="000C21CF" w:rsidRPr="00AC574F">
        <w:t xml:space="preserve"> </w:t>
      </w:r>
      <w:r w:rsidRPr="00AC574F">
        <w:t>несомненно</w:t>
      </w:r>
      <w:r w:rsidR="00B34A35">
        <w:t>,</w:t>
      </w:r>
      <w:r w:rsidRPr="00AC574F">
        <w:t xml:space="preserve"> </w:t>
      </w:r>
      <w:r w:rsidR="000C21CF" w:rsidRPr="00AC574F">
        <w:t xml:space="preserve">вдохновляет на поиск новых нетрадиционных форм и методов </w:t>
      </w:r>
      <w:r w:rsidR="00AC574F" w:rsidRPr="00AC574F">
        <w:t>работы.</w:t>
      </w:r>
    </w:p>
    <w:p w:rsidR="000C21CF" w:rsidRPr="00DB6ED2" w:rsidRDefault="00984C7F" w:rsidP="00B34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D2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984C7F" w:rsidRDefault="00984C7F" w:rsidP="00DB6ED2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84C7F">
        <w:rPr>
          <w:color w:val="000000" w:themeColor="text1"/>
        </w:rPr>
        <w:t xml:space="preserve">Акулова О. В., Гогоберидзе А. Г. Успех. Совместная деятельность взрослых и детей: основные формы. — М.: Просвещение, 2013. </w:t>
      </w:r>
    </w:p>
    <w:p w:rsidR="00984C7F" w:rsidRDefault="00984C7F" w:rsidP="00DB6ED2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84C7F">
        <w:rPr>
          <w:color w:val="000000" w:themeColor="text1"/>
        </w:rPr>
        <w:t>Елистратова И. Давай с тобой поиграем. //Мой ребенок/И. Елистра</w:t>
      </w:r>
      <w:r>
        <w:rPr>
          <w:color w:val="000000" w:themeColor="text1"/>
        </w:rPr>
        <w:t>това. — № 11. -2020. -с. 22–30.</w:t>
      </w:r>
    </w:p>
    <w:p w:rsidR="00984C7F" w:rsidRDefault="00984C7F" w:rsidP="00DB6ED2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84C7F">
        <w:rPr>
          <w:color w:val="000000" w:themeColor="text1"/>
        </w:rPr>
        <w:t xml:space="preserve">Касаткина Е. И. Игровые технологии в образовательном процессе ДОУ. //Управление ДОУ. — 2012. — № 5. </w:t>
      </w:r>
    </w:p>
    <w:p w:rsidR="00984C7F" w:rsidRDefault="00984C7F" w:rsidP="00DB6ED2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proofErr w:type="spellStart"/>
      <w:r w:rsidRPr="00984C7F">
        <w:rPr>
          <w:color w:val="000000" w:themeColor="text1"/>
        </w:rPr>
        <w:t>Пидкасистый</w:t>
      </w:r>
      <w:proofErr w:type="spellEnd"/>
      <w:r w:rsidRPr="00984C7F">
        <w:rPr>
          <w:color w:val="000000" w:themeColor="text1"/>
        </w:rPr>
        <w:t xml:space="preserve"> П. И., </w:t>
      </w:r>
      <w:proofErr w:type="spellStart"/>
      <w:r w:rsidRPr="00984C7F">
        <w:rPr>
          <w:color w:val="000000" w:themeColor="text1"/>
        </w:rPr>
        <w:t>Хайдаров</w:t>
      </w:r>
      <w:proofErr w:type="spellEnd"/>
      <w:r w:rsidRPr="00984C7F">
        <w:rPr>
          <w:color w:val="000000" w:themeColor="text1"/>
        </w:rPr>
        <w:t xml:space="preserve"> Ж. С. Технология игры в обучении и развитии. М.: Росс</w:t>
      </w:r>
      <w:proofErr w:type="gramStart"/>
      <w:r w:rsidRPr="00984C7F">
        <w:rPr>
          <w:color w:val="000000" w:themeColor="text1"/>
        </w:rPr>
        <w:t>.</w:t>
      </w:r>
      <w:proofErr w:type="gramEnd"/>
      <w:r w:rsidRPr="00984C7F">
        <w:rPr>
          <w:color w:val="000000" w:themeColor="text1"/>
        </w:rPr>
        <w:t xml:space="preserve"> </w:t>
      </w:r>
      <w:proofErr w:type="spellStart"/>
      <w:proofErr w:type="gramStart"/>
      <w:r w:rsidRPr="00984C7F">
        <w:rPr>
          <w:color w:val="000000" w:themeColor="text1"/>
        </w:rPr>
        <w:t>п</w:t>
      </w:r>
      <w:proofErr w:type="gramEnd"/>
      <w:r w:rsidRPr="00984C7F">
        <w:rPr>
          <w:color w:val="000000" w:themeColor="text1"/>
        </w:rPr>
        <w:t>ед</w:t>
      </w:r>
      <w:proofErr w:type="spellEnd"/>
      <w:r w:rsidRPr="00984C7F">
        <w:rPr>
          <w:color w:val="000000" w:themeColor="text1"/>
        </w:rPr>
        <w:t xml:space="preserve">. агентство, 2010. </w:t>
      </w:r>
    </w:p>
    <w:p w:rsidR="00984C7F" w:rsidRDefault="00984C7F" w:rsidP="00DB6ED2">
      <w:pPr>
        <w:pStyle w:val="a3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proofErr w:type="spellStart"/>
      <w:r w:rsidRPr="00984C7F">
        <w:rPr>
          <w:color w:val="000000" w:themeColor="text1"/>
        </w:rPr>
        <w:t>Стрюкова</w:t>
      </w:r>
      <w:proofErr w:type="spellEnd"/>
      <w:r w:rsidRPr="00984C7F">
        <w:rPr>
          <w:color w:val="000000" w:themeColor="text1"/>
        </w:rPr>
        <w:t xml:space="preserve">, Т. А. Современные игровые технологии в ДОУ в соответствии с ФГОС / Т. А. </w:t>
      </w:r>
      <w:proofErr w:type="spellStart"/>
      <w:r w:rsidRPr="00984C7F">
        <w:rPr>
          <w:color w:val="000000" w:themeColor="text1"/>
        </w:rPr>
        <w:t>Ст</w:t>
      </w:r>
      <w:r>
        <w:rPr>
          <w:color w:val="000000" w:themeColor="text1"/>
        </w:rPr>
        <w:t>рюкова</w:t>
      </w:r>
      <w:proofErr w:type="spellEnd"/>
      <w:r>
        <w:rPr>
          <w:color w:val="000000" w:themeColor="text1"/>
        </w:rPr>
        <w:t xml:space="preserve">, Н. Л. </w:t>
      </w:r>
      <w:proofErr w:type="spellStart"/>
      <w:r>
        <w:rPr>
          <w:color w:val="000000" w:themeColor="text1"/>
        </w:rPr>
        <w:t>Киданова</w:t>
      </w:r>
      <w:proofErr w:type="spellEnd"/>
      <w:r>
        <w:rPr>
          <w:color w:val="000000" w:themeColor="text1"/>
        </w:rPr>
        <w:t>. — Текст</w:t>
      </w:r>
      <w:r w:rsidRPr="00984C7F">
        <w:rPr>
          <w:color w:val="000000" w:themeColor="text1"/>
        </w:rPr>
        <w:t xml:space="preserve">: непосредственный // Молодой ученый. — 2023. — № 46 (493). — С. 416-418. — URL: </w:t>
      </w:r>
      <w:hyperlink r:id="rId7" w:history="1">
        <w:r w:rsidRPr="002B56E6">
          <w:rPr>
            <w:rStyle w:val="a5"/>
          </w:rPr>
          <w:t>https://moluch.ru/archive/493/107919/</w:t>
        </w:r>
      </w:hyperlink>
      <w:r>
        <w:rPr>
          <w:color w:val="000000" w:themeColor="text1"/>
        </w:rPr>
        <w:t>.</w:t>
      </w:r>
      <w:bookmarkStart w:id="2" w:name="_GoBack"/>
      <w:bookmarkEnd w:id="2"/>
    </w:p>
    <w:sectPr w:rsidR="00984C7F" w:rsidSect="00332A6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A3F"/>
    <w:multiLevelType w:val="hybridMultilevel"/>
    <w:tmpl w:val="9180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0CFF"/>
    <w:multiLevelType w:val="hybridMultilevel"/>
    <w:tmpl w:val="6EF6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B4FAB"/>
    <w:multiLevelType w:val="hybridMultilevel"/>
    <w:tmpl w:val="493E5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0F6A37"/>
    <w:multiLevelType w:val="hybridMultilevel"/>
    <w:tmpl w:val="2AC090B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70E"/>
    <w:rsid w:val="00072C84"/>
    <w:rsid w:val="0007488E"/>
    <w:rsid w:val="000C21CF"/>
    <w:rsid w:val="000D170E"/>
    <w:rsid w:val="001112DB"/>
    <w:rsid w:val="001F0B2B"/>
    <w:rsid w:val="00243AA6"/>
    <w:rsid w:val="00332A69"/>
    <w:rsid w:val="003573E7"/>
    <w:rsid w:val="00500C54"/>
    <w:rsid w:val="00836666"/>
    <w:rsid w:val="00984C7F"/>
    <w:rsid w:val="00AC0EDC"/>
    <w:rsid w:val="00AC574F"/>
    <w:rsid w:val="00B34A35"/>
    <w:rsid w:val="00CC7FD2"/>
    <w:rsid w:val="00DB6ED2"/>
    <w:rsid w:val="00F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50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1CF"/>
    <w:rPr>
      <w:b/>
      <w:bCs/>
    </w:rPr>
  </w:style>
  <w:style w:type="character" w:styleId="a5">
    <w:name w:val="Hyperlink"/>
    <w:basedOn w:val="a0"/>
    <w:uiPriority w:val="99"/>
    <w:unhideWhenUsed/>
    <w:rsid w:val="000C21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luch.ru/archive/493/107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C9A6F-D2FB-4A41-89D3-6250B765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</dc:creator>
  <cp:keywords/>
  <dc:description/>
  <cp:lastModifiedBy>11</cp:lastModifiedBy>
  <cp:revision>8</cp:revision>
  <dcterms:created xsi:type="dcterms:W3CDTF">2024-01-31T15:40:00Z</dcterms:created>
  <dcterms:modified xsi:type="dcterms:W3CDTF">2024-02-14T07:01:00Z</dcterms:modified>
</cp:coreProperties>
</file>